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EAF8" w14:textId="5CA14F4D" w:rsidR="00F279FE" w:rsidRDefault="00F279FE" w:rsidP="00F279FE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>Na temelju članka 1</w:t>
      </w:r>
      <w:r w:rsidR="00176963">
        <w:rPr>
          <w:rFonts w:ascii="Times New Roman" w:hAnsi="Times New Roman" w:cs="Times New Roman"/>
          <w:sz w:val="24"/>
          <w:szCs w:val="24"/>
        </w:rPr>
        <w:t>49</w:t>
      </w:r>
      <w:r w:rsidRPr="00C371C2">
        <w:rPr>
          <w:rFonts w:ascii="Times New Roman" w:hAnsi="Times New Roman" w:cs="Times New Roman"/>
          <w:sz w:val="24"/>
          <w:szCs w:val="24"/>
        </w:rPr>
        <w:t xml:space="preserve">. stavka 3. Zakona o pomorskom dobru i morskim lukama (“Narodne novine” broj </w:t>
      </w:r>
      <w:r w:rsidR="00176963">
        <w:rPr>
          <w:rFonts w:ascii="Times New Roman" w:hAnsi="Times New Roman" w:cs="Times New Roman"/>
          <w:sz w:val="24"/>
          <w:szCs w:val="24"/>
        </w:rPr>
        <w:t>83/2023</w:t>
      </w:r>
      <w:r w:rsidRPr="00C371C2">
        <w:rPr>
          <w:rFonts w:ascii="Times New Roman" w:hAnsi="Times New Roman" w:cs="Times New Roman"/>
          <w:sz w:val="24"/>
          <w:szCs w:val="24"/>
        </w:rPr>
        <w:t>)</w:t>
      </w:r>
      <w:r w:rsidR="00176963">
        <w:rPr>
          <w:rFonts w:ascii="Times New Roman" w:hAnsi="Times New Roman" w:cs="Times New Roman"/>
          <w:sz w:val="24"/>
          <w:szCs w:val="24"/>
        </w:rPr>
        <w:t xml:space="preserve"> </w:t>
      </w:r>
      <w:r w:rsidRPr="00C371C2">
        <w:rPr>
          <w:rFonts w:ascii="Times New Roman" w:hAnsi="Times New Roman" w:cs="Times New Roman"/>
          <w:sz w:val="24"/>
          <w:szCs w:val="24"/>
        </w:rPr>
        <w:t xml:space="preserve">te članka </w:t>
      </w:r>
      <w:r w:rsidR="00176963">
        <w:rPr>
          <w:rFonts w:ascii="Times New Roman" w:hAnsi="Times New Roman" w:cs="Times New Roman"/>
          <w:sz w:val="24"/>
          <w:szCs w:val="24"/>
        </w:rPr>
        <w:t>47</w:t>
      </w:r>
      <w:r w:rsidRPr="00C371C2">
        <w:rPr>
          <w:rFonts w:ascii="Times New Roman" w:hAnsi="Times New Roman" w:cs="Times New Roman"/>
          <w:sz w:val="24"/>
          <w:szCs w:val="24"/>
        </w:rPr>
        <w:t xml:space="preserve">. </w:t>
      </w:r>
      <w:r w:rsidR="00176963">
        <w:rPr>
          <w:rFonts w:ascii="Times New Roman" w:hAnsi="Times New Roman" w:cs="Times New Roman"/>
          <w:sz w:val="24"/>
          <w:szCs w:val="24"/>
        </w:rPr>
        <w:t>Statuta općine Bol,</w:t>
      </w:r>
      <w:r w:rsidRPr="00C371C2">
        <w:rPr>
          <w:rFonts w:ascii="Times New Roman" w:hAnsi="Times New Roman" w:cs="Times New Roman"/>
          <w:sz w:val="24"/>
          <w:szCs w:val="24"/>
        </w:rPr>
        <w:t xml:space="preserve"> (</w:t>
      </w:r>
      <w:r w:rsidR="00312C41">
        <w:rPr>
          <w:rFonts w:ascii="Times New Roman" w:hAnsi="Times New Roman" w:cs="Times New Roman"/>
          <w:sz w:val="24"/>
          <w:szCs w:val="24"/>
        </w:rPr>
        <w:t>„Službeni g</w:t>
      </w:r>
      <w:r w:rsidRPr="00C371C2">
        <w:rPr>
          <w:rFonts w:ascii="Times New Roman" w:hAnsi="Times New Roman" w:cs="Times New Roman"/>
          <w:sz w:val="24"/>
          <w:szCs w:val="24"/>
        </w:rPr>
        <w:t>lasnik</w:t>
      </w:r>
      <w:r w:rsidR="00312C41">
        <w:rPr>
          <w:rFonts w:ascii="Times New Roman" w:hAnsi="Times New Roman" w:cs="Times New Roman"/>
          <w:sz w:val="24"/>
          <w:szCs w:val="24"/>
        </w:rPr>
        <w:t>“</w:t>
      </w:r>
      <w:r w:rsidRPr="00C371C2">
        <w:rPr>
          <w:rFonts w:ascii="Times New Roman" w:hAnsi="Times New Roman" w:cs="Times New Roman"/>
          <w:sz w:val="24"/>
          <w:szCs w:val="24"/>
        </w:rPr>
        <w:t xml:space="preserve"> </w:t>
      </w:r>
      <w:r w:rsidR="00312C41">
        <w:rPr>
          <w:rFonts w:ascii="Times New Roman" w:hAnsi="Times New Roman" w:cs="Times New Roman"/>
          <w:sz w:val="24"/>
          <w:szCs w:val="24"/>
        </w:rPr>
        <w:t>Općine Bol</w:t>
      </w:r>
      <w:r w:rsidRPr="00C371C2">
        <w:rPr>
          <w:rFonts w:ascii="Times New Roman" w:hAnsi="Times New Roman" w:cs="Times New Roman"/>
          <w:sz w:val="24"/>
          <w:szCs w:val="24"/>
        </w:rPr>
        <w:t xml:space="preserve"> broj </w:t>
      </w:r>
      <w:r w:rsidR="00176963">
        <w:rPr>
          <w:rFonts w:ascii="Times New Roman" w:hAnsi="Times New Roman" w:cs="Times New Roman"/>
          <w:sz w:val="24"/>
          <w:szCs w:val="24"/>
        </w:rPr>
        <w:t>2/2021</w:t>
      </w:r>
      <w:r w:rsidRPr="00C371C2">
        <w:rPr>
          <w:rFonts w:ascii="Times New Roman" w:hAnsi="Times New Roman" w:cs="Times New Roman"/>
          <w:sz w:val="24"/>
          <w:szCs w:val="24"/>
        </w:rPr>
        <w:t xml:space="preserve">), </w:t>
      </w:r>
      <w:r w:rsidR="005B6631">
        <w:rPr>
          <w:rFonts w:ascii="Times New Roman" w:hAnsi="Times New Roman" w:cs="Times New Roman"/>
          <w:sz w:val="24"/>
          <w:szCs w:val="24"/>
        </w:rPr>
        <w:t xml:space="preserve">vijeće općine Bol na </w:t>
      </w:r>
      <w:r w:rsidR="00C26BAF">
        <w:rPr>
          <w:rFonts w:ascii="Times New Roman" w:hAnsi="Times New Roman" w:cs="Times New Roman"/>
          <w:sz w:val="24"/>
          <w:szCs w:val="24"/>
        </w:rPr>
        <w:t>3</w:t>
      </w:r>
      <w:r w:rsidR="00466319">
        <w:rPr>
          <w:rFonts w:ascii="Times New Roman" w:hAnsi="Times New Roman" w:cs="Times New Roman"/>
          <w:sz w:val="24"/>
          <w:szCs w:val="24"/>
        </w:rPr>
        <w:t>/202</w:t>
      </w:r>
      <w:r w:rsidR="00C26BAF">
        <w:rPr>
          <w:rFonts w:ascii="Times New Roman" w:hAnsi="Times New Roman" w:cs="Times New Roman"/>
          <w:sz w:val="24"/>
          <w:szCs w:val="24"/>
        </w:rPr>
        <w:t>4</w:t>
      </w:r>
      <w:r w:rsidR="00466319">
        <w:rPr>
          <w:rFonts w:ascii="Times New Roman" w:hAnsi="Times New Roman" w:cs="Times New Roman"/>
          <w:sz w:val="24"/>
          <w:szCs w:val="24"/>
        </w:rPr>
        <w:t xml:space="preserve">. </w:t>
      </w:r>
      <w:r w:rsidR="005B6631">
        <w:rPr>
          <w:rFonts w:ascii="Times New Roman" w:hAnsi="Times New Roman" w:cs="Times New Roman"/>
          <w:sz w:val="24"/>
          <w:szCs w:val="24"/>
        </w:rPr>
        <w:t>sjednici dana</w:t>
      </w:r>
      <w:r w:rsidR="00176963">
        <w:rPr>
          <w:rFonts w:ascii="Times New Roman" w:hAnsi="Times New Roman" w:cs="Times New Roman"/>
          <w:sz w:val="24"/>
          <w:szCs w:val="24"/>
        </w:rPr>
        <w:t xml:space="preserve"> </w:t>
      </w:r>
      <w:r w:rsidR="00C26BAF">
        <w:rPr>
          <w:rFonts w:ascii="Times New Roman" w:hAnsi="Times New Roman" w:cs="Times New Roman"/>
          <w:sz w:val="24"/>
          <w:szCs w:val="24"/>
        </w:rPr>
        <w:t>23</w:t>
      </w:r>
      <w:r w:rsidR="00466319">
        <w:rPr>
          <w:rFonts w:ascii="Times New Roman" w:hAnsi="Times New Roman" w:cs="Times New Roman"/>
          <w:sz w:val="24"/>
          <w:szCs w:val="24"/>
        </w:rPr>
        <w:t xml:space="preserve">. </w:t>
      </w:r>
      <w:r w:rsidR="00C26BAF">
        <w:rPr>
          <w:rFonts w:ascii="Times New Roman" w:hAnsi="Times New Roman" w:cs="Times New Roman"/>
          <w:sz w:val="24"/>
          <w:szCs w:val="24"/>
        </w:rPr>
        <w:t>svibanj</w:t>
      </w:r>
      <w:r w:rsidR="00466319">
        <w:rPr>
          <w:rFonts w:ascii="Times New Roman" w:hAnsi="Times New Roman" w:cs="Times New Roman"/>
          <w:sz w:val="24"/>
          <w:szCs w:val="24"/>
        </w:rPr>
        <w:t xml:space="preserve"> 202</w:t>
      </w:r>
      <w:r w:rsidR="00C26BAF">
        <w:rPr>
          <w:rFonts w:ascii="Times New Roman" w:hAnsi="Times New Roman" w:cs="Times New Roman"/>
          <w:sz w:val="24"/>
          <w:szCs w:val="24"/>
        </w:rPr>
        <w:t>4</w:t>
      </w:r>
      <w:r w:rsidR="00466319">
        <w:rPr>
          <w:rFonts w:ascii="Times New Roman" w:hAnsi="Times New Roman" w:cs="Times New Roman"/>
          <w:sz w:val="24"/>
          <w:szCs w:val="24"/>
        </w:rPr>
        <w:t>.</w:t>
      </w:r>
      <w:r w:rsidR="005B6631">
        <w:rPr>
          <w:rFonts w:ascii="Times New Roman" w:hAnsi="Times New Roman" w:cs="Times New Roman"/>
          <w:sz w:val="24"/>
          <w:szCs w:val="24"/>
        </w:rPr>
        <w:t xml:space="preserve"> donosi</w:t>
      </w:r>
      <w:r w:rsidR="006F2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B02CA" w14:textId="77777777" w:rsidR="00FA4B30" w:rsidRDefault="00FA4B30" w:rsidP="00F279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6B8ED" w14:textId="59737126" w:rsidR="00F279FE" w:rsidRPr="005B6631" w:rsidRDefault="00176963" w:rsidP="00F27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3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7AEF438" w14:textId="1C7D5827" w:rsidR="00F279FE" w:rsidRPr="005B6631" w:rsidRDefault="00F279FE" w:rsidP="005B6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3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76963" w:rsidRPr="005B6631">
        <w:rPr>
          <w:rFonts w:ascii="Times New Roman" w:hAnsi="Times New Roman" w:cs="Times New Roman"/>
          <w:b/>
          <w:sz w:val="24"/>
          <w:szCs w:val="24"/>
        </w:rPr>
        <w:t>redu na pomorskom dobru</w:t>
      </w:r>
    </w:p>
    <w:p w14:paraId="78970339" w14:textId="73771D2A" w:rsidR="00176963" w:rsidRPr="005B6631" w:rsidRDefault="00176963" w:rsidP="005B6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31">
        <w:rPr>
          <w:rFonts w:ascii="Times New Roman" w:hAnsi="Times New Roman" w:cs="Times New Roman"/>
          <w:b/>
          <w:sz w:val="24"/>
          <w:szCs w:val="24"/>
        </w:rPr>
        <w:t>na području općine Bol</w:t>
      </w:r>
    </w:p>
    <w:p w14:paraId="5DDBC688" w14:textId="77777777" w:rsidR="00FA4B30" w:rsidRPr="005B6631" w:rsidRDefault="00FA4B30" w:rsidP="00F27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C4677" w14:textId="093DCDD0" w:rsidR="00F279FE" w:rsidRPr="008F1785" w:rsidRDefault="00F279FE" w:rsidP="008F1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F1785">
        <w:rPr>
          <w:rFonts w:ascii="Times New Roman" w:hAnsi="Times New Roman" w:cs="Times New Roman"/>
          <w:color w:val="FF0000"/>
          <w:sz w:val="24"/>
          <w:szCs w:val="24"/>
        </w:rPr>
        <w:t>UVODNE ODREDBE</w:t>
      </w:r>
    </w:p>
    <w:p w14:paraId="16083520" w14:textId="77777777" w:rsidR="00F279FE" w:rsidRPr="00C371C2" w:rsidRDefault="00F279FE" w:rsidP="00F279FE">
      <w:pPr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>Članak 1.</w:t>
      </w:r>
    </w:p>
    <w:p w14:paraId="42522E2D" w14:textId="77777777" w:rsidR="005B6631" w:rsidRDefault="005B6631" w:rsidP="00F27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održavanja reda na pomorskom dobru na području općine Bol, donosi se Odluka o redu na pomorskom dobru kojom se propisuje: </w:t>
      </w:r>
    </w:p>
    <w:p w14:paraId="0776E3A6" w14:textId="77777777" w:rsidR="005B6631" w:rsidRDefault="005B6631" w:rsidP="005B6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uređenja i korištenja pomorskog dobra u općoj upotrebi za gospodarske i druge svrhe</w:t>
      </w:r>
    </w:p>
    <w:p w14:paraId="77B92352" w14:textId="77777777" w:rsidR="005B6631" w:rsidRDefault="005B6631" w:rsidP="005B6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Građenje građevina koje se prema posebnim propisima grade bez građevinske dozvole i glavnog projekta </w:t>
      </w:r>
    </w:p>
    <w:p w14:paraId="0717146C" w14:textId="77777777" w:rsidR="005B6631" w:rsidRDefault="005B6631" w:rsidP="005B6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reda na pomorskom dobru u općoj upotrebi </w:t>
      </w:r>
    </w:p>
    <w:p w14:paraId="38B38A27" w14:textId="2B9638CD" w:rsidR="005B6631" w:rsidRDefault="005B6631" w:rsidP="005B6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čistoće i čuvanje površina </w:t>
      </w:r>
      <w:r w:rsidR="000402A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omorskog dobra u općoj upotrebi</w:t>
      </w:r>
    </w:p>
    <w:p w14:paraId="1DF8D8EF" w14:textId="7C98EBE3" w:rsidR="005B6631" w:rsidRDefault="005B6631" w:rsidP="005B6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Osiguranje nesmetanog prolaska duž pomorskog dobra</w:t>
      </w:r>
    </w:p>
    <w:p w14:paraId="05CC9894" w14:textId="2FC4D91A" w:rsidR="005B6631" w:rsidRDefault="005B6631" w:rsidP="005B6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za provođenje mjera za održavanje reda na pomorskom dobru koje poduzima pomorski redar.</w:t>
      </w:r>
    </w:p>
    <w:p w14:paraId="247C3D8B" w14:textId="04CD5E52" w:rsidR="005B6631" w:rsidRDefault="005B6631" w:rsidP="005B6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pravnih i fizičkih osoba</w:t>
      </w:r>
    </w:p>
    <w:p w14:paraId="3085A08C" w14:textId="6D58E222" w:rsidR="005B6631" w:rsidRDefault="005B6631" w:rsidP="005B6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Prekršajne odredbe</w:t>
      </w:r>
    </w:p>
    <w:p w14:paraId="596FD5E8" w14:textId="603258AC" w:rsidR="000402AE" w:rsidRDefault="000402AE" w:rsidP="005B6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Završne odredbe</w:t>
      </w:r>
    </w:p>
    <w:p w14:paraId="3C3F63B6" w14:textId="3904FA17" w:rsidR="001F4873" w:rsidRDefault="001F4873" w:rsidP="001F4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30F977D6" w14:textId="0E3832CE" w:rsidR="001F4873" w:rsidRDefault="001F4873" w:rsidP="001F4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osobe na pomorskom dobru u općoj upotrebi dužne su se pridržavati ove odluke i moraju osigurati mogućnost korištenja površina pomorskog dobra u općoj upotrebi na način koji omogućava kretanje osoba s posebnim potrebama.</w:t>
      </w:r>
    </w:p>
    <w:p w14:paraId="7001802F" w14:textId="75F44874" w:rsidR="001F4873" w:rsidRDefault="001F4873" w:rsidP="001F4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23FD96A7" w14:textId="4E7233C0" w:rsidR="001F4873" w:rsidRDefault="001F4873" w:rsidP="001F4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Poslove provedbe reda na pomorskom dobru obavljaju pomorski redari i čuvari Zakonom zaštićenog dijela prirode u skladu sa Zakonom o pomorskom dobru i morskim lukama i drugim propisima.</w:t>
      </w:r>
    </w:p>
    <w:p w14:paraId="1810CECF" w14:textId="1AB92C10" w:rsidR="008B1CFA" w:rsidRPr="008B1CFA" w:rsidRDefault="001F4873" w:rsidP="008B1C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1785">
        <w:rPr>
          <w:rFonts w:ascii="Times New Roman" w:hAnsi="Times New Roman" w:cs="Times New Roman"/>
          <w:color w:val="FF0000"/>
          <w:sz w:val="24"/>
          <w:szCs w:val="24"/>
        </w:rPr>
        <w:t>NAČIN UREĐENJA I KORIŠTENJA POMORSKOG DOBRA U OPĆOJ UPOTREBI ZA GOSPODARSKE I DRUGE SVRHE</w:t>
      </w:r>
    </w:p>
    <w:p w14:paraId="5418BD90" w14:textId="77777777" w:rsidR="000402AE" w:rsidRDefault="000402AE" w:rsidP="00943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5BFBD520" w14:textId="3B405AD6" w:rsidR="0094356F" w:rsidRPr="0094356F" w:rsidRDefault="0094356F" w:rsidP="0094356F">
      <w:pPr>
        <w:jc w:val="both"/>
        <w:rPr>
          <w:rFonts w:ascii="Times New Roman" w:hAnsi="Times New Roman" w:cs="Times New Roman"/>
          <w:sz w:val="24"/>
          <w:szCs w:val="24"/>
        </w:rPr>
      </w:pPr>
      <w:r w:rsidRPr="0094356F">
        <w:rPr>
          <w:rFonts w:ascii="Times New Roman" w:hAnsi="Times New Roman" w:cs="Times New Roman"/>
          <w:sz w:val="24"/>
          <w:szCs w:val="24"/>
        </w:rPr>
        <w:t>Na pomorskom dobru na području Općine Bol temeljem</w:t>
      </w:r>
      <w:r w:rsidR="00C26B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6741649"/>
      <w:r w:rsidR="00C26BAF">
        <w:rPr>
          <w:rFonts w:ascii="Times New Roman" w:hAnsi="Times New Roman" w:cs="Times New Roman"/>
          <w:sz w:val="24"/>
          <w:szCs w:val="24"/>
        </w:rPr>
        <w:t>dozvola na pomorskom dobru</w:t>
      </w:r>
      <w:bookmarkEnd w:id="0"/>
      <w:r w:rsidRPr="0094356F">
        <w:rPr>
          <w:rFonts w:ascii="Times New Roman" w:hAnsi="Times New Roman" w:cs="Times New Roman"/>
          <w:sz w:val="24"/>
          <w:szCs w:val="24"/>
        </w:rPr>
        <w:t xml:space="preserve">, a sukladno Planu </w:t>
      </w:r>
      <w:r w:rsidR="00C26BAF">
        <w:rPr>
          <w:rFonts w:ascii="Times New Roman" w:hAnsi="Times New Roman" w:cs="Times New Roman"/>
          <w:sz w:val="24"/>
          <w:szCs w:val="24"/>
        </w:rPr>
        <w:t>upravljanja</w:t>
      </w:r>
      <w:r w:rsidR="000402AE">
        <w:rPr>
          <w:rFonts w:ascii="Times New Roman" w:hAnsi="Times New Roman" w:cs="Times New Roman"/>
          <w:sz w:val="24"/>
          <w:szCs w:val="24"/>
        </w:rPr>
        <w:t xml:space="preserve"> pomorsk</w:t>
      </w:r>
      <w:r w:rsidR="00C26BAF">
        <w:rPr>
          <w:rFonts w:ascii="Times New Roman" w:hAnsi="Times New Roman" w:cs="Times New Roman"/>
          <w:sz w:val="24"/>
          <w:szCs w:val="24"/>
        </w:rPr>
        <w:t>im</w:t>
      </w:r>
      <w:r w:rsidR="000402AE">
        <w:rPr>
          <w:rFonts w:ascii="Times New Roman" w:hAnsi="Times New Roman" w:cs="Times New Roman"/>
          <w:sz w:val="24"/>
          <w:szCs w:val="24"/>
        </w:rPr>
        <w:t xml:space="preserve"> dobr</w:t>
      </w:r>
      <w:r w:rsidR="00C26BAF">
        <w:rPr>
          <w:rFonts w:ascii="Times New Roman" w:hAnsi="Times New Roman" w:cs="Times New Roman"/>
          <w:sz w:val="24"/>
          <w:szCs w:val="24"/>
        </w:rPr>
        <w:t>om</w:t>
      </w:r>
      <w:r w:rsidRPr="0094356F">
        <w:rPr>
          <w:rFonts w:ascii="Times New Roman" w:hAnsi="Times New Roman" w:cs="Times New Roman"/>
          <w:sz w:val="24"/>
          <w:szCs w:val="24"/>
        </w:rPr>
        <w:t>, mogu se obavljati sljedeće djelatnosti na morskoj obali, unutrašnjim morskim vodama i teritorijalnom moru RH:</w:t>
      </w:r>
    </w:p>
    <w:p w14:paraId="0EE6F427" w14:textId="728C38A2" w:rsidR="0094356F" w:rsidRPr="000402AE" w:rsidRDefault="0094356F" w:rsidP="00040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2AE">
        <w:rPr>
          <w:rFonts w:ascii="Times New Roman" w:hAnsi="Times New Roman" w:cs="Times New Roman"/>
          <w:sz w:val="24"/>
          <w:szCs w:val="24"/>
        </w:rPr>
        <w:lastRenderedPageBreak/>
        <w:t xml:space="preserve">iznajmljivanje sredstava (brodica na motorni pogon, jedrilica i brodica na vesla, </w:t>
      </w:r>
      <w:r w:rsidR="00552BF5">
        <w:rPr>
          <w:rFonts w:ascii="Times New Roman" w:hAnsi="Times New Roman" w:cs="Times New Roman"/>
          <w:sz w:val="24"/>
          <w:szCs w:val="24"/>
        </w:rPr>
        <w:t>gliseri</w:t>
      </w:r>
      <w:r w:rsidRPr="000402AE">
        <w:rPr>
          <w:rFonts w:ascii="Times New Roman" w:hAnsi="Times New Roman" w:cs="Times New Roman"/>
          <w:sz w:val="24"/>
          <w:szCs w:val="24"/>
        </w:rPr>
        <w:t xml:space="preserve"> za vuču – banana, tuba, guma, skije, padobran i sl., daska za jedrenje, sandolina, </w:t>
      </w:r>
      <w:proofErr w:type="spellStart"/>
      <w:r w:rsidRPr="000402AE">
        <w:rPr>
          <w:rFonts w:ascii="Times New Roman" w:hAnsi="Times New Roman" w:cs="Times New Roman"/>
          <w:sz w:val="24"/>
          <w:szCs w:val="24"/>
        </w:rPr>
        <w:t>p</w:t>
      </w:r>
      <w:r w:rsidR="008523F3">
        <w:rPr>
          <w:rFonts w:ascii="Times New Roman" w:hAnsi="Times New Roman" w:cs="Times New Roman"/>
          <w:sz w:val="24"/>
          <w:szCs w:val="24"/>
        </w:rPr>
        <w:t>e</w:t>
      </w:r>
      <w:r w:rsidRPr="000402AE">
        <w:rPr>
          <w:rFonts w:ascii="Times New Roman" w:hAnsi="Times New Roman" w:cs="Times New Roman"/>
          <w:sz w:val="24"/>
          <w:szCs w:val="24"/>
        </w:rPr>
        <w:t>dalina</w:t>
      </w:r>
      <w:proofErr w:type="spellEnd"/>
      <w:r w:rsidRPr="000402AE">
        <w:rPr>
          <w:rFonts w:ascii="Times New Roman" w:hAnsi="Times New Roman" w:cs="Times New Roman"/>
          <w:sz w:val="24"/>
          <w:szCs w:val="24"/>
        </w:rPr>
        <w:t xml:space="preserve">, </w:t>
      </w:r>
      <w:r w:rsidR="008523F3">
        <w:rPr>
          <w:rFonts w:ascii="Times New Roman" w:hAnsi="Times New Roman" w:cs="Times New Roman"/>
          <w:sz w:val="24"/>
          <w:szCs w:val="24"/>
        </w:rPr>
        <w:t xml:space="preserve">supovi, bicikle na moru, bagiji, </w:t>
      </w:r>
      <w:r w:rsidRPr="000402AE">
        <w:rPr>
          <w:rFonts w:ascii="Times New Roman" w:hAnsi="Times New Roman" w:cs="Times New Roman"/>
          <w:sz w:val="24"/>
          <w:szCs w:val="24"/>
        </w:rPr>
        <w:t>pribor i oprema za ronjenje i kupanje i sl.);</w:t>
      </w:r>
    </w:p>
    <w:p w14:paraId="21E0B3CC" w14:textId="0F5F2E3D" w:rsidR="0094356F" w:rsidRPr="000402AE" w:rsidRDefault="0094356F" w:rsidP="00040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2AE">
        <w:rPr>
          <w:rFonts w:ascii="Times New Roman" w:hAnsi="Times New Roman" w:cs="Times New Roman"/>
          <w:sz w:val="24"/>
          <w:szCs w:val="24"/>
        </w:rPr>
        <w:t>ugostiteljstvo i trgovina (montažni objekt do 12 m2, pripadajuća terasa objekta,  štand – rukotvorine, igračke, suveniri i sl., ambulantna prodaja – škrinja</w:t>
      </w:r>
      <w:r w:rsidR="008523F3">
        <w:rPr>
          <w:rFonts w:ascii="Times New Roman" w:hAnsi="Times New Roman" w:cs="Times New Roman"/>
          <w:sz w:val="24"/>
          <w:szCs w:val="24"/>
        </w:rPr>
        <w:t xml:space="preserve">, </w:t>
      </w:r>
      <w:r w:rsidRPr="000402AE">
        <w:rPr>
          <w:rFonts w:ascii="Times New Roman" w:hAnsi="Times New Roman" w:cs="Times New Roman"/>
          <w:sz w:val="24"/>
          <w:szCs w:val="24"/>
        </w:rPr>
        <w:t>aparati za sladoled i sl.</w:t>
      </w:r>
      <w:r w:rsidR="00041771">
        <w:rPr>
          <w:rFonts w:ascii="Times New Roman" w:hAnsi="Times New Roman" w:cs="Times New Roman"/>
          <w:sz w:val="24"/>
          <w:szCs w:val="24"/>
        </w:rPr>
        <w:t>, bankomati</w:t>
      </w:r>
      <w:r w:rsidRPr="000402AE">
        <w:rPr>
          <w:rFonts w:ascii="Times New Roman" w:hAnsi="Times New Roman" w:cs="Times New Roman"/>
          <w:sz w:val="24"/>
          <w:szCs w:val="24"/>
        </w:rPr>
        <w:t>);</w:t>
      </w:r>
    </w:p>
    <w:p w14:paraId="3FF18074" w14:textId="4F221FFF" w:rsidR="000402AE" w:rsidRDefault="0094356F" w:rsidP="00040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2AE">
        <w:rPr>
          <w:rFonts w:ascii="Times New Roman" w:hAnsi="Times New Roman" w:cs="Times New Roman"/>
          <w:sz w:val="24"/>
          <w:szCs w:val="24"/>
        </w:rPr>
        <w:t>komercijalno-rekreacijski sadržaji (</w:t>
      </w:r>
      <w:proofErr w:type="spellStart"/>
      <w:r w:rsidRPr="000402AE">
        <w:rPr>
          <w:rFonts w:ascii="Times New Roman" w:hAnsi="Times New Roman" w:cs="Times New Roman"/>
          <w:sz w:val="24"/>
          <w:szCs w:val="24"/>
        </w:rPr>
        <w:t>trampulin</w:t>
      </w:r>
      <w:proofErr w:type="spellEnd"/>
      <w:r w:rsidRPr="00040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2AE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0402AE">
        <w:rPr>
          <w:rFonts w:ascii="Times New Roman" w:hAnsi="Times New Roman" w:cs="Times New Roman"/>
          <w:sz w:val="24"/>
          <w:szCs w:val="24"/>
        </w:rPr>
        <w:t xml:space="preserve"> park, zabavni sadržaji, suncobrani, ležaljke, kulturne, komercijalne, zabavne i športske priredbe, snimanje komercijalnog programa, reklamiranje, slikanje, fotografiranje), štand za masažu</w:t>
      </w:r>
      <w:r w:rsidR="00041771">
        <w:rPr>
          <w:rFonts w:ascii="Times New Roman" w:hAnsi="Times New Roman" w:cs="Times New Roman"/>
          <w:sz w:val="24"/>
          <w:szCs w:val="24"/>
        </w:rPr>
        <w:t xml:space="preserve"> </w:t>
      </w:r>
      <w:r w:rsidRPr="000402AE">
        <w:rPr>
          <w:rFonts w:ascii="Times New Roman" w:hAnsi="Times New Roman" w:cs="Times New Roman"/>
          <w:sz w:val="24"/>
          <w:szCs w:val="24"/>
        </w:rPr>
        <w:t>i sl. djelatnosti.</w:t>
      </w:r>
    </w:p>
    <w:p w14:paraId="7DF81C58" w14:textId="4AD16D80" w:rsidR="008523F3" w:rsidRDefault="008523F3" w:rsidP="0085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34FE0F13" w14:textId="718E71EC" w:rsidR="00552BF5" w:rsidRPr="00C371C2" w:rsidRDefault="008523F3" w:rsidP="00552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obavljanja djelatnosti iznajmljivanja sredstava </w:t>
      </w:r>
      <w:r w:rsidR="00C26BAF">
        <w:rPr>
          <w:rFonts w:ascii="Times New Roman" w:hAnsi="Times New Roman" w:cs="Times New Roman"/>
          <w:sz w:val="24"/>
          <w:szCs w:val="24"/>
        </w:rPr>
        <w:t xml:space="preserve">ovlaštenik </w:t>
      </w:r>
      <w:r w:rsidR="00C26BAF" w:rsidRPr="00C26BAF">
        <w:rPr>
          <w:rFonts w:ascii="Times New Roman" w:hAnsi="Times New Roman" w:cs="Times New Roman"/>
          <w:sz w:val="24"/>
          <w:szCs w:val="24"/>
        </w:rPr>
        <w:t>dozvol</w:t>
      </w:r>
      <w:r w:rsidR="00C26BAF">
        <w:rPr>
          <w:rFonts w:ascii="Times New Roman" w:hAnsi="Times New Roman" w:cs="Times New Roman"/>
          <w:sz w:val="24"/>
          <w:szCs w:val="24"/>
        </w:rPr>
        <w:t>e</w:t>
      </w:r>
      <w:r w:rsidR="00C26BAF" w:rsidRPr="00C26BAF">
        <w:rPr>
          <w:rFonts w:ascii="Times New Roman" w:hAnsi="Times New Roman" w:cs="Times New Roman"/>
          <w:sz w:val="24"/>
          <w:szCs w:val="24"/>
        </w:rPr>
        <w:t xml:space="preserve"> na pomorskom dobru </w:t>
      </w:r>
      <w:r>
        <w:rPr>
          <w:rFonts w:ascii="Times New Roman" w:hAnsi="Times New Roman" w:cs="Times New Roman"/>
          <w:sz w:val="24"/>
          <w:szCs w:val="24"/>
        </w:rPr>
        <w:t xml:space="preserve">mora koristiti sredstva koja su </w:t>
      </w:r>
      <w:r w:rsidR="00552BF5" w:rsidRPr="00C371C2">
        <w:rPr>
          <w:rFonts w:ascii="Times New Roman" w:hAnsi="Times New Roman" w:cs="Times New Roman"/>
          <w:sz w:val="24"/>
          <w:szCs w:val="24"/>
        </w:rPr>
        <w:t>kvalitetn</w:t>
      </w:r>
      <w:r w:rsidR="00552BF5">
        <w:rPr>
          <w:rFonts w:ascii="Times New Roman" w:hAnsi="Times New Roman" w:cs="Times New Roman"/>
          <w:sz w:val="24"/>
          <w:szCs w:val="24"/>
        </w:rPr>
        <w:t>a</w:t>
      </w:r>
      <w:r w:rsidR="00552BF5" w:rsidRPr="00C371C2">
        <w:rPr>
          <w:rFonts w:ascii="Times New Roman" w:hAnsi="Times New Roman" w:cs="Times New Roman"/>
          <w:sz w:val="24"/>
          <w:szCs w:val="24"/>
        </w:rPr>
        <w:t>, u ispravnom stanju, primjerenog izgleda te ne smiju ugrožavati njihove korisnike, kao ni ostale korisnike plaže.</w:t>
      </w:r>
    </w:p>
    <w:p w14:paraId="11951496" w14:textId="61A5005F" w:rsidR="00552BF5" w:rsidRPr="00C371C2" w:rsidRDefault="00552BF5" w:rsidP="00552BF5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 xml:space="preserve">Količina </w:t>
      </w:r>
      <w:proofErr w:type="spellStart"/>
      <w:r w:rsidRPr="00C371C2">
        <w:rPr>
          <w:rFonts w:ascii="Times New Roman" w:hAnsi="Times New Roman" w:cs="Times New Roman"/>
          <w:sz w:val="24"/>
          <w:szCs w:val="24"/>
        </w:rPr>
        <w:t>plažnih</w:t>
      </w:r>
      <w:proofErr w:type="spellEnd"/>
      <w:r w:rsidRPr="00C371C2">
        <w:rPr>
          <w:rFonts w:ascii="Times New Roman" w:hAnsi="Times New Roman" w:cs="Times New Roman"/>
          <w:sz w:val="24"/>
          <w:szCs w:val="24"/>
        </w:rPr>
        <w:t xml:space="preserve"> rekvizita za iznajmljivanje i mikrolokacija određeni su Planom te izdan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371C2">
        <w:rPr>
          <w:rFonts w:ascii="Times New Roman" w:hAnsi="Times New Roman" w:cs="Times New Roman"/>
          <w:sz w:val="24"/>
          <w:szCs w:val="24"/>
        </w:rPr>
        <w:t xml:space="preserve">m </w:t>
      </w:r>
      <w:r w:rsidR="00C26BAF" w:rsidRPr="00C26BAF">
        <w:rPr>
          <w:rFonts w:ascii="Times New Roman" w:hAnsi="Times New Roman" w:cs="Times New Roman"/>
          <w:sz w:val="24"/>
          <w:szCs w:val="24"/>
        </w:rPr>
        <w:t>dozvol</w:t>
      </w:r>
      <w:r w:rsidR="00C26BAF">
        <w:rPr>
          <w:rFonts w:ascii="Times New Roman" w:hAnsi="Times New Roman" w:cs="Times New Roman"/>
          <w:sz w:val="24"/>
          <w:szCs w:val="24"/>
        </w:rPr>
        <w:t>om</w:t>
      </w:r>
      <w:r w:rsidR="00C26BAF" w:rsidRPr="00C26BAF">
        <w:rPr>
          <w:rFonts w:ascii="Times New Roman" w:hAnsi="Times New Roman" w:cs="Times New Roman"/>
          <w:sz w:val="24"/>
          <w:szCs w:val="24"/>
        </w:rPr>
        <w:t xml:space="preserve"> na pomorskom dobru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14CE5" w14:textId="5C3CF1B8" w:rsidR="008523F3" w:rsidRPr="008523F3" w:rsidRDefault="00552BF5" w:rsidP="008523F3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>Postavljeni rekviziti (</w:t>
      </w:r>
      <w:r w:rsidRPr="000402AE">
        <w:rPr>
          <w:rFonts w:ascii="Times New Roman" w:hAnsi="Times New Roman" w:cs="Times New Roman"/>
          <w:sz w:val="24"/>
          <w:szCs w:val="24"/>
        </w:rPr>
        <w:t xml:space="preserve">brodica na motorni pogon, jedrilica i brodica na vesla, </w:t>
      </w:r>
      <w:r>
        <w:rPr>
          <w:rFonts w:ascii="Times New Roman" w:hAnsi="Times New Roman" w:cs="Times New Roman"/>
          <w:sz w:val="24"/>
          <w:szCs w:val="24"/>
        </w:rPr>
        <w:t>gliseri</w:t>
      </w:r>
      <w:r w:rsidRPr="000402AE">
        <w:rPr>
          <w:rFonts w:ascii="Times New Roman" w:hAnsi="Times New Roman" w:cs="Times New Roman"/>
          <w:sz w:val="24"/>
          <w:szCs w:val="24"/>
        </w:rPr>
        <w:t xml:space="preserve"> za vuču – banana, tuba, guma, skije, padobran i sl., daska za jedrenje, sandolina, </w:t>
      </w:r>
      <w:proofErr w:type="spellStart"/>
      <w:r w:rsidRPr="000402A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02AE">
        <w:rPr>
          <w:rFonts w:ascii="Times New Roman" w:hAnsi="Times New Roman" w:cs="Times New Roman"/>
          <w:sz w:val="24"/>
          <w:szCs w:val="24"/>
        </w:rPr>
        <w:t>dalina</w:t>
      </w:r>
      <w:proofErr w:type="spellEnd"/>
      <w:r w:rsidRPr="000402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supovi, bicikle na moru, bagiji, </w:t>
      </w:r>
      <w:r w:rsidRPr="000402AE">
        <w:rPr>
          <w:rFonts w:ascii="Times New Roman" w:hAnsi="Times New Roman" w:cs="Times New Roman"/>
          <w:sz w:val="24"/>
          <w:szCs w:val="24"/>
        </w:rPr>
        <w:t>pribor i oprema za ronjenje i kupanje i sl</w:t>
      </w:r>
      <w:r w:rsidRPr="00C371C2">
        <w:rPr>
          <w:rFonts w:ascii="Times New Roman" w:hAnsi="Times New Roman" w:cs="Times New Roman"/>
          <w:sz w:val="24"/>
          <w:szCs w:val="24"/>
        </w:rPr>
        <w:t>.) ne smiju ometati korištenje plaže kao općeg dobra te se raspoređuju po plaži</w:t>
      </w:r>
      <w:r>
        <w:rPr>
          <w:rFonts w:ascii="Times New Roman" w:hAnsi="Times New Roman" w:cs="Times New Roman"/>
          <w:sz w:val="24"/>
          <w:szCs w:val="24"/>
        </w:rPr>
        <w:t xml:space="preserve"> ili u moru neposredno do plaže</w:t>
      </w:r>
      <w:r w:rsidRPr="00C371C2">
        <w:rPr>
          <w:rFonts w:ascii="Times New Roman" w:hAnsi="Times New Roman" w:cs="Times New Roman"/>
          <w:sz w:val="24"/>
          <w:szCs w:val="24"/>
        </w:rPr>
        <w:t xml:space="preserve"> na način da rekviziti </w:t>
      </w:r>
      <w:r>
        <w:rPr>
          <w:rFonts w:ascii="Times New Roman" w:hAnsi="Times New Roman" w:cs="Times New Roman"/>
          <w:sz w:val="24"/>
          <w:szCs w:val="24"/>
        </w:rPr>
        <w:t>različitih</w:t>
      </w:r>
      <w:r w:rsidRPr="00C371C2">
        <w:rPr>
          <w:rFonts w:ascii="Times New Roman" w:hAnsi="Times New Roman" w:cs="Times New Roman"/>
          <w:sz w:val="24"/>
          <w:szCs w:val="24"/>
        </w:rPr>
        <w:t xml:space="preserve"> </w:t>
      </w:r>
      <w:r w:rsidR="00C26BAF">
        <w:rPr>
          <w:rFonts w:ascii="Times New Roman" w:hAnsi="Times New Roman" w:cs="Times New Roman"/>
          <w:sz w:val="24"/>
          <w:szCs w:val="24"/>
        </w:rPr>
        <w:t>ovlaštenika</w:t>
      </w:r>
      <w:r w:rsidRPr="00C371C2">
        <w:rPr>
          <w:rFonts w:ascii="Times New Roman" w:hAnsi="Times New Roman" w:cs="Times New Roman"/>
          <w:sz w:val="24"/>
          <w:szCs w:val="24"/>
        </w:rPr>
        <w:t xml:space="preserve"> </w:t>
      </w:r>
      <w:r w:rsidR="00C26BAF">
        <w:rPr>
          <w:rFonts w:ascii="Times New Roman" w:hAnsi="Times New Roman" w:cs="Times New Roman"/>
          <w:sz w:val="24"/>
          <w:szCs w:val="24"/>
        </w:rPr>
        <w:t xml:space="preserve">dozvola na pomorskom dobru </w:t>
      </w:r>
      <w:r>
        <w:rPr>
          <w:rFonts w:ascii="Times New Roman" w:hAnsi="Times New Roman" w:cs="Times New Roman"/>
          <w:sz w:val="24"/>
          <w:szCs w:val="24"/>
        </w:rPr>
        <w:t xml:space="preserve">budu udaljeni tako da </w:t>
      </w:r>
      <w:r w:rsidRPr="00C371C2">
        <w:rPr>
          <w:rFonts w:ascii="Times New Roman" w:hAnsi="Times New Roman" w:cs="Times New Roman"/>
          <w:sz w:val="24"/>
          <w:szCs w:val="24"/>
        </w:rPr>
        <w:t>između</w:t>
      </w:r>
      <w:r>
        <w:rPr>
          <w:rFonts w:ascii="Times New Roman" w:hAnsi="Times New Roman" w:cs="Times New Roman"/>
          <w:sz w:val="24"/>
          <w:szCs w:val="24"/>
        </w:rPr>
        <w:t xml:space="preserve"> njih</w:t>
      </w:r>
      <w:r w:rsidRPr="00C371C2">
        <w:rPr>
          <w:rFonts w:ascii="Times New Roman" w:hAnsi="Times New Roman" w:cs="Times New Roman"/>
          <w:sz w:val="24"/>
          <w:szCs w:val="24"/>
        </w:rPr>
        <w:t xml:space="preserve"> mora ostati koridor </w:t>
      </w:r>
      <w:r w:rsidR="001616A1">
        <w:rPr>
          <w:rFonts w:ascii="Times New Roman" w:hAnsi="Times New Roman" w:cs="Times New Roman"/>
          <w:sz w:val="24"/>
          <w:szCs w:val="24"/>
        </w:rPr>
        <w:t xml:space="preserve">širine od 3 metra </w:t>
      </w:r>
      <w:r w:rsidRPr="00C371C2">
        <w:rPr>
          <w:rFonts w:ascii="Times New Roman" w:hAnsi="Times New Roman" w:cs="Times New Roman"/>
          <w:sz w:val="24"/>
          <w:szCs w:val="24"/>
        </w:rPr>
        <w:t>za nesmetani pristup</w:t>
      </w:r>
      <w:r>
        <w:rPr>
          <w:rFonts w:ascii="Times New Roman" w:hAnsi="Times New Roman" w:cs="Times New Roman"/>
          <w:sz w:val="24"/>
          <w:szCs w:val="24"/>
        </w:rPr>
        <w:t xml:space="preserve"> moru</w:t>
      </w:r>
      <w:r w:rsidRPr="00C371C2">
        <w:rPr>
          <w:rFonts w:ascii="Times New Roman" w:hAnsi="Times New Roman" w:cs="Times New Roman"/>
          <w:sz w:val="24"/>
          <w:szCs w:val="24"/>
        </w:rPr>
        <w:t xml:space="preserve"> svim korisnicima plaže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1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06954" w14:textId="44152CBD" w:rsidR="008523F3" w:rsidRDefault="008523F3" w:rsidP="0085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433AA055" w14:textId="145D4D70" w:rsidR="00041771" w:rsidRPr="00C371C2" w:rsidRDefault="00041771" w:rsidP="00041771">
      <w:pPr>
        <w:jc w:val="both"/>
        <w:rPr>
          <w:rFonts w:ascii="Times New Roman" w:hAnsi="Times New Roman" w:cs="Times New Roman"/>
          <w:sz w:val="24"/>
          <w:szCs w:val="24"/>
        </w:rPr>
      </w:pPr>
      <w:r w:rsidRPr="00041771">
        <w:rPr>
          <w:rFonts w:ascii="Times New Roman" w:hAnsi="Times New Roman" w:cs="Times New Roman"/>
          <w:sz w:val="24"/>
          <w:szCs w:val="24"/>
        </w:rPr>
        <w:t>Kod obavljanja djelatnosti ugostiteljstvo i trgovina (montažni objekt, pripadajuća terasa objekta,  štand – rukotvorine, igračke, suveniri i sl., ambulantna prodaja – škrinja, aparati za sladoled i sl., bankomati)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AF">
        <w:rPr>
          <w:rFonts w:ascii="Times New Roman" w:hAnsi="Times New Roman" w:cs="Times New Roman"/>
          <w:sz w:val="24"/>
          <w:szCs w:val="24"/>
        </w:rPr>
        <w:t>ovlaštenik</w:t>
      </w:r>
      <w:r w:rsidRPr="00C371C2">
        <w:rPr>
          <w:rFonts w:ascii="Times New Roman" w:hAnsi="Times New Roman" w:cs="Times New Roman"/>
          <w:sz w:val="24"/>
          <w:szCs w:val="24"/>
        </w:rPr>
        <w:t xml:space="preserve"> </w:t>
      </w:r>
      <w:r w:rsidR="00C26BAF" w:rsidRPr="00C26BAF">
        <w:rPr>
          <w:rFonts w:ascii="Times New Roman" w:hAnsi="Times New Roman" w:cs="Times New Roman"/>
          <w:sz w:val="24"/>
          <w:szCs w:val="24"/>
        </w:rPr>
        <w:t>dozvol</w:t>
      </w:r>
      <w:r w:rsidR="00C26BAF">
        <w:rPr>
          <w:rFonts w:ascii="Times New Roman" w:hAnsi="Times New Roman" w:cs="Times New Roman"/>
          <w:sz w:val="24"/>
          <w:szCs w:val="24"/>
        </w:rPr>
        <w:t>e</w:t>
      </w:r>
      <w:r w:rsidR="00C26BAF" w:rsidRPr="00C26BAF">
        <w:rPr>
          <w:rFonts w:ascii="Times New Roman" w:hAnsi="Times New Roman" w:cs="Times New Roman"/>
          <w:sz w:val="24"/>
          <w:szCs w:val="24"/>
        </w:rPr>
        <w:t xml:space="preserve"> na pomorskom dobru </w:t>
      </w:r>
      <w:r w:rsidRPr="00C371C2">
        <w:rPr>
          <w:rFonts w:ascii="Times New Roman" w:hAnsi="Times New Roman" w:cs="Times New Roman"/>
          <w:sz w:val="24"/>
          <w:szCs w:val="24"/>
        </w:rPr>
        <w:t xml:space="preserve">mora koristiti </w:t>
      </w:r>
      <w:r>
        <w:rPr>
          <w:rFonts w:ascii="Times New Roman" w:hAnsi="Times New Roman" w:cs="Times New Roman"/>
          <w:sz w:val="24"/>
          <w:szCs w:val="24"/>
        </w:rPr>
        <w:t>montažne objekte, štandove, kioske i sl.</w:t>
      </w:r>
      <w:r w:rsidRPr="00C371C2">
        <w:rPr>
          <w:rFonts w:ascii="Times New Roman" w:hAnsi="Times New Roman" w:cs="Times New Roman"/>
          <w:sz w:val="24"/>
          <w:szCs w:val="24"/>
        </w:rPr>
        <w:t xml:space="preserve"> koji su unificirani, bez reklamnog sadržaja, kvalitetni, u ispravnom stanju, primjerenog izgleda te ne smiju ugrožavati njihove korisnike, kao ni ostale korisnike plaže.</w:t>
      </w:r>
    </w:p>
    <w:p w14:paraId="3B25C435" w14:textId="28498F96" w:rsidR="00041771" w:rsidRPr="00C371C2" w:rsidRDefault="00041771" w:rsidP="00041771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 xml:space="preserve">Količina </w:t>
      </w:r>
      <w:r>
        <w:rPr>
          <w:rFonts w:ascii="Times New Roman" w:hAnsi="Times New Roman" w:cs="Times New Roman"/>
          <w:sz w:val="24"/>
          <w:szCs w:val="24"/>
        </w:rPr>
        <w:t xml:space="preserve">objekata za ugostiteljstvo i trgovinu </w:t>
      </w:r>
      <w:r w:rsidRPr="00C371C2">
        <w:rPr>
          <w:rFonts w:ascii="Times New Roman" w:hAnsi="Times New Roman" w:cs="Times New Roman"/>
          <w:sz w:val="24"/>
          <w:szCs w:val="24"/>
        </w:rPr>
        <w:t>i mikrolokacija određeni su Planom te izdan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371C2">
        <w:rPr>
          <w:rFonts w:ascii="Times New Roman" w:hAnsi="Times New Roman" w:cs="Times New Roman"/>
          <w:sz w:val="24"/>
          <w:szCs w:val="24"/>
        </w:rPr>
        <w:t xml:space="preserve">m </w:t>
      </w:r>
      <w:r w:rsidR="00C26BAF" w:rsidRPr="00C26BAF">
        <w:rPr>
          <w:rFonts w:ascii="Times New Roman" w:hAnsi="Times New Roman" w:cs="Times New Roman"/>
          <w:sz w:val="24"/>
          <w:szCs w:val="24"/>
        </w:rPr>
        <w:t>dozvol</w:t>
      </w:r>
      <w:r w:rsidR="00C26BAF">
        <w:rPr>
          <w:rFonts w:ascii="Times New Roman" w:hAnsi="Times New Roman" w:cs="Times New Roman"/>
          <w:sz w:val="24"/>
          <w:szCs w:val="24"/>
        </w:rPr>
        <w:t>om</w:t>
      </w:r>
      <w:r w:rsidR="00C26BAF" w:rsidRPr="00C26BAF">
        <w:rPr>
          <w:rFonts w:ascii="Times New Roman" w:hAnsi="Times New Roman" w:cs="Times New Roman"/>
          <w:sz w:val="24"/>
          <w:szCs w:val="24"/>
        </w:rPr>
        <w:t xml:space="preserve"> na pomorskom dobru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40BA5E" w14:textId="72691F56" w:rsidR="00041771" w:rsidRPr="008523F3" w:rsidRDefault="00041771" w:rsidP="0085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Postavljeni objekti </w:t>
      </w:r>
      <w:r w:rsidRPr="00C371C2">
        <w:rPr>
          <w:rFonts w:ascii="Times New Roman" w:hAnsi="Times New Roman" w:cs="Times New Roman"/>
          <w:sz w:val="24"/>
          <w:szCs w:val="24"/>
        </w:rPr>
        <w:t>ne smiju ugrožavati njihove korisnike, kao ni ostale korisnike plaže.</w:t>
      </w:r>
    </w:p>
    <w:p w14:paraId="5A3B568B" w14:textId="0CBB46F3" w:rsidR="000402AE" w:rsidRDefault="000402AE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523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9F4554" w14:textId="7689B0A6" w:rsidR="008B1CFA" w:rsidRPr="00C371C2" w:rsidRDefault="008B1CFA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 xml:space="preserve">Kod obavljanja djelatnosti komercijalno-rekreacijskog sadržaja </w:t>
      </w:r>
      <w:r w:rsidR="00C26BAF">
        <w:rPr>
          <w:rFonts w:ascii="Times New Roman" w:hAnsi="Times New Roman" w:cs="Times New Roman"/>
          <w:sz w:val="24"/>
          <w:szCs w:val="24"/>
        </w:rPr>
        <w:t>ovlaštenik dozvole na pomorskom dobru</w:t>
      </w:r>
      <w:r w:rsidR="00C26BAF" w:rsidRPr="00C371C2">
        <w:rPr>
          <w:rFonts w:ascii="Times New Roman" w:hAnsi="Times New Roman" w:cs="Times New Roman"/>
          <w:sz w:val="24"/>
          <w:szCs w:val="24"/>
        </w:rPr>
        <w:t xml:space="preserve"> </w:t>
      </w:r>
      <w:r w:rsidRPr="00C371C2">
        <w:rPr>
          <w:rFonts w:ascii="Times New Roman" w:hAnsi="Times New Roman" w:cs="Times New Roman"/>
          <w:sz w:val="24"/>
          <w:szCs w:val="24"/>
        </w:rPr>
        <w:t xml:space="preserve">mora koristiti </w:t>
      </w:r>
      <w:proofErr w:type="spellStart"/>
      <w:r w:rsidRPr="00C371C2">
        <w:rPr>
          <w:rFonts w:ascii="Times New Roman" w:hAnsi="Times New Roman" w:cs="Times New Roman"/>
          <w:sz w:val="24"/>
          <w:szCs w:val="24"/>
        </w:rPr>
        <w:t>plažne</w:t>
      </w:r>
      <w:proofErr w:type="spellEnd"/>
      <w:r w:rsidRPr="00C371C2">
        <w:rPr>
          <w:rFonts w:ascii="Times New Roman" w:hAnsi="Times New Roman" w:cs="Times New Roman"/>
          <w:sz w:val="24"/>
          <w:szCs w:val="24"/>
        </w:rPr>
        <w:t xml:space="preserve"> rekvizite (suncobrani, ležaljke i sl.) koji su unificirani, bez reklamnog sadržaja, kvalitetni, u ispravnom stanju, primjerenog izgleda te ne smiju ugrožavati njihove korisnike, kao ni ostale korisnike plaže.</w:t>
      </w:r>
    </w:p>
    <w:p w14:paraId="2B338B2C" w14:textId="7D180280" w:rsidR="008B1CFA" w:rsidRPr="00C371C2" w:rsidRDefault="008B1CFA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 xml:space="preserve">Količina </w:t>
      </w:r>
      <w:proofErr w:type="spellStart"/>
      <w:r w:rsidRPr="00C371C2">
        <w:rPr>
          <w:rFonts w:ascii="Times New Roman" w:hAnsi="Times New Roman" w:cs="Times New Roman"/>
          <w:sz w:val="24"/>
          <w:szCs w:val="24"/>
        </w:rPr>
        <w:t>plažnih</w:t>
      </w:r>
      <w:proofErr w:type="spellEnd"/>
      <w:r w:rsidRPr="00C371C2">
        <w:rPr>
          <w:rFonts w:ascii="Times New Roman" w:hAnsi="Times New Roman" w:cs="Times New Roman"/>
          <w:sz w:val="24"/>
          <w:szCs w:val="24"/>
        </w:rPr>
        <w:t xml:space="preserve"> rekvizita za iznajmljivanje i mikrolokacija određeni su Planom te izdan</w:t>
      </w:r>
      <w:r w:rsidR="000402AE">
        <w:rPr>
          <w:rFonts w:ascii="Times New Roman" w:hAnsi="Times New Roman" w:cs="Times New Roman"/>
          <w:sz w:val="24"/>
          <w:szCs w:val="24"/>
        </w:rPr>
        <w:t>o</w:t>
      </w:r>
      <w:r w:rsidRPr="00C371C2">
        <w:rPr>
          <w:rFonts w:ascii="Times New Roman" w:hAnsi="Times New Roman" w:cs="Times New Roman"/>
          <w:sz w:val="24"/>
          <w:szCs w:val="24"/>
        </w:rPr>
        <w:t xml:space="preserve">m </w:t>
      </w:r>
      <w:r w:rsidR="00C26BAF">
        <w:rPr>
          <w:rFonts w:ascii="Times New Roman" w:hAnsi="Times New Roman" w:cs="Times New Roman"/>
          <w:sz w:val="24"/>
          <w:szCs w:val="24"/>
        </w:rPr>
        <w:t>dozvolom na pomorskom dobru</w:t>
      </w:r>
      <w:r w:rsidR="000402AE">
        <w:rPr>
          <w:rFonts w:ascii="Times New Roman" w:hAnsi="Times New Roman" w:cs="Times New Roman"/>
          <w:sz w:val="24"/>
          <w:szCs w:val="24"/>
        </w:rPr>
        <w:t>.</w:t>
      </w:r>
    </w:p>
    <w:p w14:paraId="736EE0C9" w14:textId="2CE852EC" w:rsidR="008B1CFA" w:rsidRDefault="008B1CFA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>Postavljeni rekviziti (ležaljke, suncobrani i sl.) ne smiju ometati korištenje plaže kao općeg dobr</w:t>
      </w:r>
      <w:r w:rsidR="00C26BAF">
        <w:rPr>
          <w:rFonts w:ascii="Times New Roman" w:hAnsi="Times New Roman" w:cs="Times New Roman"/>
          <w:sz w:val="24"/>
          <w:szCs w:val="24"/>
        </w:rPr>
        <w:t>a</w:t>
      </w:r>
      <w:r w:rsidR="008472C3">
        <w:rPr>
          <w:rFonts w:ascii="Times New Roman" w:hAnsi="Times New Roman" w:cs="Times New Roman"/>
          <w:sz w:val="24"/>
          <w:szCs w:val="24"/>
        </w:rPr>
        <w:t>.</w:t>
      </w:r>
    </w:p>
    <w:p w14:paraId="797015A8" w14:textId="42A21EE3" w:rsidR="0094356F" w:rsidRPr="000402AE" w:rsidRDefault="00FA06AE" w:rsidP="000402AE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lastRenderedPageBreak/>
        <w:t xml:space="preserve">Ležaljke moraju biti udaljene </w:t>
      </w:r>
      <w:r>
        <w:rPr>
          <w:rFonts w:ascii="Times New Roman" w:hAnsi="Times New Roman" w:cs="Times New Roman"/>
          <w:sz w:val="24"/>
          <w:szCs w:val="24"/>
        </w:rPr>
        <w:t xml:space="preserve">minimalno 6 </w:t>
      </w:r>
      <w:r w:rsidRPr="00C371C2">
        <w:rPr>
          <w:rFonts w:ascii="Times New Roman" w:hAnsi="Times New Roman" w:cs="Times New Roman"/>
          <w:sz w:val="24"/>
          <w:szCs w:val="24"/>
        </w:rPr>
        <w:t xml:space="preserve"> met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71C2">
        <w:rPr>
          <w:rFonts w:ascii="Times New Roman" w:hAnsi="Times New Roman" w:cs="Times New Roman"/>
          <w:sz w:val="24"/>
          <w:szCs w:val="24"/>
        </w:rPr>
        <w:t xml:space="preserve">ra od mora, </w:t>
      </w:r>
      <w:r>
        <w:rPr>
          <w:rFonts w:ascii="Times New Roman" w:hAnsi="Times New Roman" w:cs="Times New Roman"/>
          <w:sz w:val="24"/>
          <w:szCs w:val="24"/>
        </w:rPr>
        <w:t xml:space="preserve">a na plažama gdje to nije moguće ( npr. plaža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Martinica</w:t>
      </w:r>
      <w:proofErr w:type="spellEnd"/>
      <w:r>
        <w:rPr>
          <w:rFonts w:ascii="Times New Roman" w:hAnsi="Times New Roman" w:cs="Times New Roman"/>
          <w:sz w:val="24"/>
          <w:szCs w:val="24"/>
        </w:rPr>
        <w:t>, plaža Kotlina) ležaljke moraju biti udaljene od mora minimalno 3 metra. L</w:t>
      </w:r>
      <w:r w:rsidRPr="00C371C2">
        <w:rPr>
          <w:rFonts w:ascii="Times New Roman" w:hAnsi="Times New Roman" w:cs="Times New Roman"/>
          <w:sz w:val="24"/>
          <w:szCs w:val="24"/>
        </w:rPr>
        <w:t xml:space="preserve">ežaljke jednog </w:t>
      </w:r>
      <w:r w:rsidR="00C26BAF">
        <w:rPr>
          <w:rFonts w:ascii="Times New Roman" w:hAnsi="Times New Roman" w:cs="Times New Roman"/>
          <w:sz w:val="24"/>
          <w:szCs w:val="24"/>
        </w:rPr>
        <w:t>ovlaštenika dozvole na pomorskom dobru</w:t>
      </w:r>
      <w:r w:rsidR="00C26BAF" w:rsidRPr="00C371C2">
        <w:rPr>
          <w:rFonts w:ascii="Times New Roman" w:hAnsi="Times New Roman" w:cs="Times New Roman"/>
          <w:sz w:val="24"/>
          <w:szCs w:val="24"/>
        </w:rPr>
        <w:t xml:space="preserve"> </w:t>
      </w:r>
      <w:r w:rsidRPr="00C371C2">
        <w:rPr>
          <w:rFonts w:ascii="Times New Roman" w:hAnsi="Times New Roman" w:cs="Times New Roman"/>
          <w:sz w:val="24"/>
          <w:szCs w:val="24"/>
        </w:rPr>
        <w:t xml:space="preserve">od ležaljki drugog </w:t>
      </w:r>
      <w:r w:rsidR="00C26BAF">
        <w:rPr>
          <w:rFonts w:ascii="Times New Roman" w:hAnsi="Times New Roman" w:cs="Times New Roman"/>
          <w:sz w:val="24"/>
          <w:szCs w:val="24"/>
        </w:rPr>
        <w:t>ovlaštenika dozvole na pomorskom dobru</w:t>
      </w:r>
      <w:r w:rsidR="00C26BAF" w:rsidRPr="00C371C2">
        <w:rPr>
          <w:rFonts w:ascii="Times New Roman" w:hAnsi="Times New Roman" w:cs="Times New Roman"/>
          <w:sz w:val="24"/>
          <w:szCs w:val="24"/>
        </w:rPr>
        <w:t xml:space="preserve"> </w:t>
      </w:r>
      <w:r w:rsidRPr="00C371C2">
        <w:rPr>
          <w:rFonts w:ascii="Times New Roman" w:hAnsi="Times New Roman" w:cs="Times New Roman"/>
          <w:sz w:val="24"/>
          <w:szCs w:val="24"/>
        </w:rPr>
        <w:t>moraju biti udaljene najmanje 10 metara.</w:t>
      </w:r>
    </w:p>
    <w:p w14:paraId="189EF2DD" w14:textId="52E4F3EC" w:rsidR="008B1CFA" w:rsidRDefault="001F4873" w:rsidP="008B1C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1785">
        <w:rPr>
          <w:rFonts w:ascii="Times New Roman" w:hAnsi="Times New Roman" w:cs="Times New Roman"/>
          <w:color w:val="FF0000"/>
          <w:sz w:val="24"/>
          <w:szCs w:val="24"/>
        </w:rPr>
        <w:t xml:space="preserve">GRAĐENJE GRAĐEVINA KOJE SE PREMA POSEBNIM PROPISIMA GRADE BEZ GRAĐEVINSKE DOZVOLE I GLAVNOG PROJEKTA </w:t>
      </w:r>
    </w:p>
    <w:p w14:paraId="7B60D9C1" w14:textId="1599A7C4" w:rsidR="000402AE" w:rsidRDefault="000402AE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E04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20FF00" w14:textId="77777777" w:rsidR="00343FB7" w:rsidRPr="00343FB7" w:rsidRDefault="00343FB7" w:rsidP="00343F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3FB7">
        <w:rPr>
          <w:rFonts w:ascii="Times New Roman" w:hAnsi="Times New Roman" w:cs="Times New Roman"/>
          <w:sz w:val="24"/>
          <w:szCs w:val="24"/>
        </w:rPr>
        <w:t>Ovim planom dozvoljava se gradnja građevina i izvođenje zahvata u prostoru koji se prema propisima kojima se uređuje građenje ne smatraju građenjem, a koji su dopušteni na prostoru pomorskog dobra prema Uredbi Vlade Republike Hrvatske iz članka 14. stavak 11. Zakona o pomorskom dobru i morskim lukama.</w:t>
      </w:r>
    </w:p>
    <w:p w14:paraId="5EBD3181" w14:textId="77777777" w:rsidR="00343FB7" w:rsidRDefault="00343FB7" w:rsidP="008B1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A2506" w14:textId="0D9AE957" w:rsidR="002C213D" w:rsidRDefault="008B1CFA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 w:rsidRPr="008B1CFA">
        <w:rPr>
          <w:rFonts w:ascii="Times New Roman" w:hAnsi="Times New Roman" w:cs="Times New Roman"/>
          <w:sz w:val="24"/>
          <w:szCs w:val="24"/>
        </w:rPr>
        <w:t xml:space="preserve">Za obavljanje djelatnosti ugostiteljstva i trgovine </w:t>
      </w:r>
      <w:r w:rsidR="00C26BAF">
        <w:rPr>
          <w:rFonts w:ascii="Times New Roman" w:hAnsi="Times New Roman" w:cs="Times New Roman"/>
          <w:sz w:val="24"/>
          <w:szCs w:val="24"/>
        </w:rPr>
        <w:t>ovlaštenik dozvole na pomorskom dobru</w:t>
      </w:r>
      <w:r w:rsidR="00C26BAF" w:rsidRPr="008B1CFA">
        <w:rPr>
          <w:rFonts w:ascii="Times New Roman" w:hAnsi="Times New Roman" w:cs="Times New Roman"/>
          <w:sz w:val="24"/>
          <w:szCs w:val="24"/>
        </w:rPr>
        <w:t xml:space="preserve"> </w:t>
      </w:r>
      <w:r w:rsidRPr="008B1CF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1CFA">
        <w:rPr>
          <w:rFonts w:ascii="Times New Roman" w:hAnsi="Times New Roman" w:cs="Times New Roman"/>
          <w:sz w:val="24"/>
          <w:szCs w:val="24"/>
        </w:rPr>
        <w:t>plažni</w:t>
      </w:r>
      <w:proofErr w:type="spellEnd"/>
      <w:r w:rsidRPr="008B1CFA">
        <w:rPr>
          <w:rFonts w:ascii="Times New Roman" w:hAnsi="Times New Roman" w:cs="Times New Roman"/>
          <w:sz w:val="24"/>
          <w:szCs w:val="24"/>
        </w:rPr>
        <w:t xml:space="preserve"> objekt mora </w:t>
      </w:r>
      <w:r w:rsidR="000063D3">
        <w:rPr>
          <w:rFonts w:ascii="Times New Roman" w:hAnsi="Times New Roman" w:cs="Times New Roman"/>
          <w:sz w:val="24"/>
          <w:szCs w:val="24"/>
        </w:rPr>
        <w:t>ishoditi</w:t>
      </w:r>
      <w:r w:rsidRPr="008B1CFA">
        <w:rPr>
          <w:rFonts w:ascii="Times New Roman" w:hAnsi="Times New Roman" w:cs="Times New Roman"/>
          <w:sz w:val="24"/>
          <w:szCs w:val="24"/>
        </w:rPr>
        <w:t xml:space="preserve"> rješenje o minimalnim uvjetima pružanja usluga i prema njima raditi</w:t>
      </w:r>
      <w:r w:rsidR="000417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4E3BA" w14:textId="39CDAE12" w:rsidR="002C213D" w:rsidRDefault="002C213D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E04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41D78C" w14:textId="43D80FD9" w:rsidR="008B1CFA" w:rsidRDefault="008B1CFA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 w:rsidRPr="008B1CFA">
        <w:rPr>
          <w:rFonts w:ascii="Times New Roman" w:hAnsi="Times New Roman" w:cs="Times New Roman"/>
          <w:sz w:val="24"/>
          <w:szCs w:val="24"/>
        </w:rPr>
        <w:t>Ugostiteljske štekate nije dozvoljeno izgraditi zidanjem ili nasipavanjem podloge kao što nije dozvoljeno ni ukopavanjem mijenjati zatečenu podlogu. Ugostiteljski štekat može biti izrađen samo na montažno-demontažni način od drvene konstrukcije.</w:t>
      </w:r>
    </w:p>
    <w:p w14:paraId="57BAD5D3" w14:textId="51F0C13A" w:rsidR="00097CB0" w:rsidRDefault="00097CB0" w:rsidP="00097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1785">
        <w:rPr>
          <w:rFonts w:ascii="Times New Roman" w:hAnsi="Times New Roman" w:cs="Times New Roman"/>
          <w:color w:val="FF0000"/>
          <w:sz w:val="24"/>
          <w:szCs w:val="24"/>
        </w:rPr>
        <w:t xml:space="preserve">ODRŽAVANJE REDA NA POMORSKOM DOBRU U OPĆOJ UPOTREBI </w:t>
      </w:r>
    </w:p>
    <w:p w14:paraId="0F92CCB7" w14:textId="49F8F1E1" w:rsidR="008B1CFA" w:rsidRDefault="002C213D" w:rsidP="002C213D">
      <w:pPr>
        <w:rPr>
          <w:rFonts w:ascii="Times New Roman" w:hAnsi="Times New Roman" w:cs="Times New Roman"/>
          <w:sz w:val="24"/>
          <w:szCs w:val="24"/>
        </w:rPr>
      </w:pPr>
      <w:r w:rsidRPr="002C213D">
        <w:rPr>
          <w:rFonts w:ascii="Times New Roman" w:hAnsi="Times New Roman" w:cs="Times New Roman"/>
          <w:sz w:val="24"/>
          <w:szCs w:val="24"/>
        </w:rPr>
        <w:t>Članak 1</w:t>
      </w:r>
      <w:r w:rsidR="00FE04E1">
        <w:rPr>
          <w:rFonts w:ascii="Times New Roman" w:hAnsi="Times New Roman" w:cs="Times New Roman"/>
          <w:sz w:val="24"/>
          <w:szCs w:val="24"/>
        </w:rPr>
        <w:t>0</w:t>
      </w:r>
      <w:r w:rsidRPr="002C213D">
        <w:rPr>
          <w:rFonts w:ascii="Times New Roman" w:hAnsi="Times New Roman" w:cs="Times New Roman"/>
          <w:sz w:val="24"/>
          <w:szCs w:val="24"/>
        </w:rPr>
        <w:t>.</w:t>
      </w:r>
    </w:p>
    <w:p w14:paraId="1D489128" w14:textId="3F517C0E" w:rsidR="002C213D" w:rsidRPr="002C213D" w:rsidRDefault="002C213D" w:rsidP="002C2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Bol je dužna jedanput mjesečno, a i po svakoj prijavi bilo koje osobe, izvršiti nadzor pomorskog dobra na svom području radi utvrđenja nezakonitog građenja ili drugog oštećenja pomorskog dobra, te ako utvrdi nezakonite radnje, dužna je o tome obavijestiti nadležno tijelo (nadležne inspekcije, lučku kapetaniju i dr.).</w:t>
      </w:r>
    </w:p>
    <w:p w14:paraId="033296F1" w14:textId="5496943C" w:rsidR="000063D3" w:rsidRDefault="000063D3" w:rsidP="00943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E04E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55645" w14:textId="4A25D762" w:rsidR="00522163" w:rsidRDefault="0094356F" w:rsidP="00522163">
      <w:pPr>
        <w:jc w:val="both"/>
        <w:rPr>
          <w:rFonts w:ascii="Times New Roman" w:hAnsi="Times New Roman" w:cs="Times New Roman"/>
          <w:sz w:val="24"/>
          <w:szCs w:val="24"/>
        </w:rPr>
      </w:pPr>
      <w:r w:rsidRPr="0094356F">
        <w:rPr>
          <w:rFonts w:ascii="Times New Roman" w:hAnsi="Times New Roman" w:cs="Times New Roman"/>
          <w:sz w:val="24"/>
          <w:szCs w:val="24"/>
        </w:rPr>
        <w:t>Pravne i fizičke osobe koje obavljaju registriranu djelatnost, a kojima je pomorsko dobro dodijeljeno na korištenje temeljem izdan</w:t>
      </w:r>
      <w:r w:rsidR="000063D3">
        <w:rPr>
          <w:rFonts w:ascii="Times New Roman" w:hAnsi="Times New Roman" w:cs="Times New Roman"/>
          <w:sz w:val="24"/>
          <w:szCs w:val="24"/>
        </w:rPr>
        <w:t>e</w:t>
      </w:r>
      <w:r w:rsidRPr="0094356F">
        <w:rPr>
          <w:rFonts w:ascii="Times New Roman" w:hAnsi="Times New Roman" w:cs="Times New Roman"/>
          <w:sz w:val="24"/>
          <w:szCs w:val="24"/>
        </w:rPr>
        <w:t xml:space="preserve"> </w:t>
      </w:r>
      <w:r w:rsidR="00C26BAF">
        <w:rPr>
          <w:rFonts w:ascii="Times New Roman" w:hAnsi="Times New Roman" w:cs="Times New Roman"/>
          <w:sz w:val="24"/>
          <w:szCs w:val="24"/>
        </w:rPr>
        <w:t xml:space="preserve">dozvole na pomorskom dobru </w:t>
      </w:r>
      <w:r w:rsidRPr="0094356F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C26BAF">
        <w:rPr>
          <w:rFonts w:ascii="Times New Roman" w:hAnsi="Times New Roman" w:cs="Times New Roman"/>
          <w:sz w:val="24"/>
          <w:szCs w:val="24"/>
        </w:rPr>
        <w:t>ovlaštenik dozvole na pomorskom dobru</w:t>
      </w:r>
      <w:r w:rsidRPr="0094356F">
        <w:rPr>
          <w:rFonts w:ascii="Times New Roman" w:hAnsi="Times New Roman" w:cs="Times New Roman"/>
          <w:sz w:val="24"/>
          <w:szCs w:val="24"/>
        </w:rPr>
        <w:t>), dužne su na području pomorskog dobra za koje im je izdan</w:t>
      </w:r>
      <w:r w:rsidR="00522163">
        <w:rPr>
          <w:rFonts w:ascii="Times New Roman" w:hAnsi="Times New Roman" w:cs="Times New Roman"/>
          <w:sz w:val="24"/>
          <w:szCs w:val="24"/>
        </w:rPr>
        <w:t>a</w:t>
      </w:r>
      <w:r w:rsidRPr="0094356F">
        <w:rPr>
          <w:rFonts w:ascii="Times New Roman" w:hAnsi="Times New Roman" w:cs="Times New Roman"/>
          <w:sz w:val="24"/>
          <w:szCs w:val="24"/>
        </w:rPr>
        <w:t xml:space="preserve"> </w:t>
      </w:r>
      <w:r w:rsidR="00C26BAF">
        <w:rPr>
          <w:rFonts w:ascii="Times New Roman" w:hAnsi="Times New Roman" w:cs="Times New Roman"/>
          <w:sz w:val="24"/>
          <w:szCs w:val="24"/>
        </w:rPr>
        <w:t>dozvola na pomorskom dobru</w:t>
      </w:r>
      <w:r w:rsidR="00C26BAF" w:rsidRPr="0094356F">
        <w:rPr>
          <w:rFonts w:ascii="Times New Roman" w:hAnsi="Times New Roman" w:cs="Times New Roman"/>
          <w:sz w:val="24"/>
          <w:szCs w:val="24"/>
        </w:rPr>
        <w:t xml:space="preserve"> </w:t>
      </w:r>
      <w:r w:rsidRPr="0094356F">
        <w:rPr>
          <w:rFonts w:ascii="Times New Roman" w:hAnsi="Times New Roman" w:cs="Times New Roman"/>
          <w:sz w:val="24"/>
          <w:szCs w:val="24"/>
        </w:rPr>
        <w:t>osigurati zaštitu okoliša, sanitarno-higijenske uvjete i zaštitu od onečišćenja u skladu s pozitivnim pravnim propisima Republike Hrvatske te za vrijeme trajanja</w:t>
      </w:r>
      <w:r w:rsidR="00C26BAF">
        <w:rPr>
          <w:rFonts w:ascii="Times New Roman" w:hAnsi="Times New Roman" w:cs="Times New Roman"/>
          <w:sz w:val="24"/>
          <w:szCs w:val="24"/>
        </w:rPr>
        <w:t xml:space="preserve"> </w:t>
      </w:r>
      <w:r w:rsidR="00522163">
        <w:rPr>
          <w:rFonts w:ascii="Times New Roman" w:hAnsi="Times New Roman" w:cs="Times New Roman"/>
          <w:sz w:val="24"/>
          <w:szCs w:val="24"/>
        </w:rPr>
        <w:t xml:space="preserve">dozvole </w:t>
      </w:r>
      <w:r w:rsidRPr="0094356F">
        <w:rPr>
          <w:rFonts w:ascii="Times New Roman" w:hAnsi="Times New Roman" w:cs="Times New Roman"/>
          <w:sz w:val="24"/>
          <w:szCs w:val="24"/>
        </w:rPr>
        <w:t>brinuti o sigurnosti ljudi i imovine, održavati, štititi i koristiti pomorsko dobro pažnjom dobrog gospodara te ne smiju poduzimati nikakve druge radnje na istom, osim onih koje su dopuštene ovim Pravilnikom i koncesijsk</w:t>
      </w:r>
      <w:r w:rsidR="00522163">
        <w:rPr>
          <w:rFonts w:ascii="Times New Roman" w:hAnsi="Times New Roman" w:cs="Times New Roman"/>
          <w:sz w:val="24"/>
          <w:szCs w:val="24"/>
        </w:rPr>
        <w:t>om</w:t>
      </w:r>
      <w:r w:rsidRPr="0094356F">
        <w:rPr>
          <w:rFonts w:ascii="Times New Roman" w:hAnsi="Times New Roman" w:cs="Times New Roman"/>
          <w:sz w:val="24"/>
          <w:szCs w:val="24"/>
        </w:rPr>
        <w:t xml:space="preserve"> </w:t>
      </w:r>
      <w:r w:rsidR="00522163">
        <w:rPr>
          <w:rFonts w:ascii="Times New Roman" w:hAnsi="Times New Roman" w:cs="Times New Roman"/>
          <w:sz w:val="24"/>
          <w:szCs w:val="24"/>
        </w:rPr>
        <w:t>dozvolom.</w:t>
      </w:r>
    </w:p>
    <w:p w14:paraId="7520FBB3" w14:textId="3134B11F" w:rsidR="00522163" w:rsidRDefault="00522163" w:rsidP="00522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041771">
        <w:rPr>
          <w:rFonts w:ascii="Times New Roman" w:hAnsi="Times New Roman" w:cs="Times New Roman"/>
          <w:sz w:val="24"/>
          <w:szCs w:val="24"/>
        </w:rPr>
        <w:t>1</w:t>
      </w:r>
      <w:r w:rsidR="00FE04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3951F" w14:textId="235CFB3B" w:rsidR="00522163" w:rsidRDefault="00C26BAF" w:rsidP="00522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Ovlaštenik dozvole na pomorskom dobru</w:t>
      </w:r>
      <w:r w:rsidRPr="00522163">
        <w:rPr>
          <w:rFonts w:ascii="Times New Roman" w:hAnsi="Times New Roman" w:cs="Times New Roman"/>
          <w:sz w:val="24"/>
          <w:szCs w:val="24"/>
        </w:rPr>
        <w:t xml:space="preserve"> </w:t>
      </w:r>
      <w:r w:rsidR="000460C8" w:rsidRPr="00522163">
        <w:rPr>
          <w:rFonts w:ascii="Times New Roman" w:hAnsi="Times New Roman" w:cs="Times New Roman"/>
          <w:sz w:val="24"/>
          <w:szCs w:val="24"/>
        </w:rPr>
        <w:t xml:space="preserve">dužan je održavati čistoću pomorskog dobra </w:t>
      </w:r>
      <w:r>
        <w:rPr>
          <w:rFonts w:ascii="Times New Roman" w:hAnsi="Times New Roman" w:cs="Times New Roman"/>
          <w:sz w:val="24"/>
          <w:szCs w:val="24"/>
        </w:rPr>
        <w:t xml:space="preserve">na cijeloj mikrolokaciji </w:t>
      </w:r>
      <w:r w:rsidR="000460C8" w:rsidRPr="00522163">
        <w:rPr>
          <w:rFonts w:ascii="Times New Roman" w:hAnsi="Times New Roman" w:cs="Times New Roman"/>
          <w:sz w:val="24"/>
          <w:szCs w:val="24"/>
        </w:rPr>
        <w:t>za koje mu je izdan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460C8" w:rsidRPr="00522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dozvola na pomorskom dobru</w:t>
      </w:r>
      <w:r w:rsidR="000460C8" w:rsidRPr="00522163">
        <w:rPr>
          <w:rFonts w:ascii="Times New Roman" w:hAnsi="Times New Roman" w:cs="Times New Roman"/>
          <w:sz w:val="24"/>
          <w:szCs w:val="24"/>
        </w:rPr>
        <w:t xml:space="preserve">, pridržavati se Odluke o komunalnom redu te Odluke o javnom redu i miru Općine Bol, Odluke o zaštiti od buke, te se pridržavati svih odluka i rješenja nadležnih tijela koje provode nadzor nad pomorskim dobrom. </w:t>
      </w:r>
    </w:p>
    <w:p w14:paraId="0D08FF00" w14:textId="1F71C8B8" w:rsidR="00522163" w:rsidRDefault="00522163" w:rsidP="00522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051C91">
        <w:rPr>
          <w:rFonts w:ascii="Times New Roman" w:hAnsi="Times New Roman" w:cs="Times New Roman"/>
          <w:sz w:val="24"/>
          <w:szCs w:val="24"/>
        </w:rPr>
        <w:t>1</w:t>
      </w:r>
      <w:r w:rsidR="00FE04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18A94D" w14:textId="3C05CF28" w:rsidR="00C45486" w:rsidRDefault="00C26BAF" w:rsidP="00522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Ovlaštenik dozvole na pomorskom dobru</w:t>
      </w:r>
      <w:r w:rsidRPr="00522163">
        <w:rPr>
          <w:rFonts w:ascii="Times New Roman" w:hAnsi="Times New Roman" w:cs="Times New Roman"/>
          <w:sz w:val="24"/>
          <w:szCs w:val="24"/>
        </w:rPr>
        <w:t xml:space="preserve"> </w:t>
      </w:r>
      <w:r w:rsidR="000460C8" w:rsidRPr="00522163">
        <w:rPr>
          <w:rFonts w:ascii="Times New Roman" w:hAnsi="Times New Roman" w:cs="Times New Roman"/>
          <w:sz w:val="24"/>
          <w:szCs w:val="24"/>
        </w:rPr>
        <w:t xml:space="preserve">je odgovoran za svaku štetu koja nastane uslijed obavljanja djelatnosti na pomorskom dobru, što uključuje štetu nastalu na pomorskom dobru, kao predmetu </w:t>
      </w:r>
      <w:r>
        <w:rPr>
          <w:rFonts w:ascii="Times New Roman" w:hAnsi="Times New Roman" w:cs="Times New Roman"/>
          <w:sz w:val="24"/>
          <w:szCs w:val="24"/>
        </w:rPr>
        <w:t>dozvole</w:t>
      </w:r>
      <w:r w:rsidR="000460C8" w:rsidRPr="00522163">
        <w:rPr>
          <w:rFonts w:ascii="Times New Roman" w:hAnsi="Times New Roman" w:cs="Times New Roman"/>
          <w:sz w:val="24"/>
          <w:szCs w:val="24"/>
        </w:rPr>
        <w:t xml:space="preserve">, štetu nastalu samom </w:t>
      </w:r>
      <w:r>
        <w:rPr>
          <w:rFonts w:ascii="Times New Roman" w:hAnsi="Times New Roman" w:cs="Times New Roman"/>
          <w:sz w:val="24"/>
          <w:szCs w:val="24"/>
        </w:rPr>
        <w:t>ovlašteniku dozvole na pomorskom dobru</w:t>
      </w:r>
      <w:r w:rsidR="000460C8" w:rsidRPr="00522163">
        <w:rPr>
          <w:rFonts w:ascii="Times New Roman" w:hAnsi="Times New Roman" w:cs="Times New Roman"/>
          <w:sz w:val="24"/>
          <w:szCs w:val="24"/>
        </w:rPr>
        <w:t xml:space="preserve">, odnosno, njegovim zaposlenicima, kao i štetu koju pretrpe treće osobe. </w:t>
      </w:r>
    </w:p>
    <w:p w14:paraId="193DA37D" w14:textId="2EB81206" w:rsidR="00C45486" w:rsidRDefault="00C45486" w:rsidP="00522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14:paraId="6B2C9E22" w14:textId="77777777" w:rsidR="00C45486" w:rsidRPr="00C45486" w:rsidRDefault="00C45486" w:rsidP="00C45486">
      <w:pPr>
        <w:jc w:val="both"/>
        <w:rPr>
          <w:rFonts w:ascii="Times New Roman" w:hAnsi="Times New Roman" w:cs="Times New Roman"/>
          <w:sz w:val="24"/>
          <w:szCs w:val="24"/>
        </w:rPr>
      </w:pPr>
      <w:r w:rsidRPr="00C45486">
        <w:rPr>
          <w:rFonts w:ascii="Times New Roman" w:hAnsi="Times New Roman" w:cs="Times New Roman"/>
          <w:sz w:val="24"/>
          <w:szCs w:val="24"/>
        </w:rPr>
        <w:t>U provedbi nadzora nad provedbom ove Odluke pomorski redar ovlašten je:</w:t>
      </w:r>
    </w:p>
    <w:p w14:paraId="29BB5C63" w14:textId="77777777" w:rsidR="00C45486" w:rsidRPr="00C45486" w:rsidRDefault="00C45486" w:rsidP="00C45486">
      <w:pPr>
        <w:jc w:val="both"/>
        <w:rPr>
          <w:rFonts w:ascii="Times New Roman" w:hAnsi="Times New Roman" w:cs="Times New Roman"/>
          <w:sz w:val="24"/>
          <w:szCs w:val="24"/>
        </w:rPr>
      </w:pPr>
      <w:r w:rsidRPr="00C45486">
        <w:rPr>
          <w:rFonts w:ascii="Times New Roman" w:hAnsi="Times New Roman" w:cs="Times New Roman"/>
          <w:sz w:val="24"/>
          <w:szCs w:val="24"/>
        </w:rPr>
        <w:t>1. zatražiti i pregledati isprave (osobna iskaznica, putovnica, izvod iz sudskog registra i sl.) na temelju kojih može utvrditi identitet stranke ili zakonskog zastupnika stranke, kao i drugih osoba nazočnih prilikom nadzora,</w:t>
      </w:r>
    </w:p>
    <w:p w14:paraId="13D41A4F" w14:textId="77777777" w:rsidR="00C45486" w:rsidRPr="00C45486" w:rsidRDefault="00C45486" w:rsidP="00C45486">
      <w:pPr>
        <w:jc w:val="both"/>
        <w:rPr>
          <w:rFonts w:ascii="Times New Roman" w:hAnsi="Times New Roman" w:cs="Times New Roman"/>
          <w:sz w:val="24"/>
          <w:szCs w:val="24"/>
        </w:rPr>
      </w:pPr>
      <w:r w:rsidRPr="00C45486">
        <w:rPr>
          <w:rFonts w:ascii="Times New Roman" w:hAnsi="Times New Roman" w:cs="Times New Roman"/>
          <w:sz w:val="24"/>
          <w:szCs w:val="24"/>
        </w:rPr>
        <w:t>2. uzimati izjave od odgovornih osoba radi pribavljanja dokaza o činjenicama koje se ne mogu izravno utvrditi, kao i od drugih osoba nazočnih prilikom nadzora,</w:t>
      </w:r>
    </w:p>
    <w:p w14:paraId="4B020218" w14:textId="77777777" w:rsidR="00C45486" w:rsidRPr="00C45486" w:rsidRDefault="00C45486" w:rsidP="00C45486">
      <w:pPr>
        <w:jc w:val="both"/>
        <w:rPr>
          <w:rFonts w:ascii="Times New Roman" w:hAnsi="Times New Roman" w:cs="Times New Roman"/>
          <w:sz w:val="24"/>
          <w:szCs w:val="24"/>
        </w:rPr>
      </w:pPr>
      <w:r w:rsidRPr="00C45486">
        <w:rPr>
          <w:rFonts w:ascii="Times New Roman" w:hAnsi="Times New Roman" w:cs="Times New Roman"/>
          <w:sz w:val="24"/>
          <w:szCs w:val="24"/>
        </w:rPr>
        <w:t>3. zatražiti pisanim putem od stranke točne i potpune podatke i dokumentaciju potrebnu u nadzoru,</w:t>
      </w:r>
    </w:p>
    <w:p w14:paraId="271731CE" w14:textId="77777777" w:rsidR="00C45486" w:rsidRPr="00C45486" w:rsidRDefault="00C45486" w:rsidP="00C45486">
      <w:pPr>
        <w:jc w:val="both"/>
        <w:rPr>
          <w:rFonts w:ascii="Times New Roman" w:hAnsi="Times New Roman" w:cs="Times New Roman"/>
          <w:sz w:val="24"/>
          <w:szCs w:val="24"/>
        </w:rPr>
      </w:pPr>
      <w:r w:rsidRPr="00C45486">
        <w:rPr>
          <w:rFonts w:ascii="Times New Roman" w:hAnsi="Times New Roman" w:cs="Times New Roman"/>
          <w:sz w:val="24"/>
          <w:szCs w:val="24"/>
        </w:rPr>
        <w:t>4. prikupljati dokaze i utvrđivati činjenično stanje na vizualni i drugi odgovarajući način (fotografiranjem, snimanjem kamerom, videozapisom i slično),</w:t>
      </w:r>
    </w:p>
    <w:p w14:paraId="3FDE7292" w14:textId="77777777" w:rsidR="00C45486" w:rsidRPr="00C45486" w:rsidRDefault="00C45486" w:rsidP="00C45486">
      <w:pPr>
        <w:jc w:val="both"/>
        <w:rPr>
          <w:rFonts w:ascii="Times New Roman" w:hAnsi="Times New Roman" w:cs="Times New Roman"/>
          <w:sz w:val="24"/>
          <w:szCs w:val="24"/>
        </w:rPr>
      </w:pPr>
      <w:r w:rsidRPr="00C45486">
        <w:rPr>
          <w:rFonts w:ascii="Times New Roman" w:hAnsi="Times New Roman" w:cs="Times New Roman"/>
          <w:sz w:val="24"/>
          <w:szCs w:val="24"/>
        </w:rPr>
        <w:t>5. obavljati i druge radnje u svrhu provedbe nadzora.</w:t>
      </w:r>
    </w:p>
    <w:p w14:paraId="6C1B087E" w14:textId="53DE107F" w:rsidR="00C45486" w:rsidRDefault="00C45486" w:rsidP="00C45486">
      <w:pPr>
        <w:jc w:val="both"/>
        <w:rPr>
          <w:rFonts w:ascii="Times New Roman" w:hAnsi="Times New Roman" w:cs="Times New Roman"/>
          <w:sz w:val="24"/>
          <w:szCs w:val="24"/>
        </w:rPr>
      </w:pPr>
      <w:r w:rsidRPr="00C45486">
        <w:rPr>
          <w:rFonts w:ascii="Times New Roman" w:hAnsi="Times New Roman" w:cs="Times New Roman"/>
          <w:sz w:val="24"/>
          <w:szCs w:val="24"/>
        </w:rPr>
        <w:t>U provedbi nadzora nad provedbom ove Odluke pomorski redar ima pravo i obvezu rješenjem ili na drugi propisani način narediti fizičkim i pravnim osobama mjere za održavanje reda propisane ovom Odlukom.</w:t>
      </w:r>
    </w:p>
    <w:p w14:paraId="2FEE2CD6" w14:textId="53DC3777" w:rsidR="001F4873" w:rsidRDefault="001F4873" w:rsidP="00097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1785">
        <w:rPr>
          <w:rFonts w:ascii="Times New Roman" w:hAnsi="Times New Roman" w:cs="Times New Roman"/>
          <w:color w:val="FF0000"/>
          <w:sz w:val="24"/>
          <w:szCs w:val="24"/>
        </w:rPr>
        <w:t>ODRŽAVANJE ČISTOĆE I ČUVANJE POVRŠINA POMORSKOG DOBRA U OPĆOJ UPOTREBI</w:t>
      </w:r>
    </w:p>
    <w:p w14:paraId="1CE5C091" w14:textId="7771409F" w:rsidR="005F2C6E" w:rsidRDefault="005F2C6E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C454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BA8DA7" w14:textId="3B1BAC88" w:rsidR="008B1CFA" w:rsidRPr="00C371C2" w:rsidRDefault="008B1CFA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>Na području pomorskog dobra za koje je izdan</w:t>
      </w:r>
      <w:r w:rsidR="00C26BAF">
        <w:rPr>
          <w:rFonts w:ascii="Times New Roman" w:hAnsi="Times New Roman" w:cs="Times New Roman"/>
          <w:sz w:val="24"/>
          <w:szCs w:val="24"/>
        </w:rPr>
        <w:t>a</w:t>
      </w:r>
      <w:r w:rsidRPr="00C371C2">
        <w:rPr>
          <w:rFonts w:ascii="Times New Roman" w:hAnsi="Times New Roman" w:cs="Times New Roman"/>
          <w:sz w:val="24"/>
          <w:szCs w:val="24"/>
        </w:rPr>
        <w:t xml:space="preserve"> </w:t>
      </w:r>
      <w:r w:rsidR="00C26BAF">
        <w:rPr>
          <w:rFonts w:ascii="Times New Roman" w:hAnsi="Times New Roman" w:cs="Times New Roman"/>
          <w:sz w:val="24"/>
          <w:szCs w:val="24"/>
        </w:rPr>
        <w:t>dozvola na pomorskom dobru</w:t>
      </w:r>
      <w:r w:rsidR="00C26BAF" w:rsidRPr="00C371C2">
        <w:rPr>
          <w:rFonts w:ascii="Times New Roman" w:hAnsi="Times New Roman" w:cs="Times New Roman"/>
          <w:sz w:val="24"/>
          <w:szCs w:val="24"/>
        </w:rPr>
        <w:t xml:space="preserve"> </w:t>
      </w:r>
      <w:r w:rsidRPr="00C371C2">
        <w:rPr>
          <w:rFonts w:ascii="Times New Roman" w:hAnsi="Times New Roman" w:cs="Times New Roman"/>
          <w:sz w:val="24"/>
          <w:szCs w:val="24"/>
        </w:rPr>
        <w:t>mora biti organizirano  redovito održavanje čistoće.</w:t>
      </w:r>
    </w:p>
    <w:p w14:paraId="0ED8E80F" w14:textId="1A7EE453" w:rsidR="008B1CFA" w:rsidRPr="00C371C2" w:rsidRDefault="008B1CFA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 xml:space="preserve">Pod redovitim čišćenjem podrazumijeva se redovito uklanjanje svih otpadaka s morske obale, morske površine i morskog dna u obuhvatu </w:t>
      </w:r>
      <w:r w:rsidR="00C26BAF">
        <w:rPr>
          <w:rFonts w:ascii="Times New Roman" w:hAnsi="Times New Roman" w:cs="Times New Roman"/>
          <w:sz w:val="24"/>
          <w:szCs w:val="24"/>
        </w:rPr>
        <w:t>dozvole i lokacije</w:t>
      </w:r>
      <w:r w:rsidRPr="00C371C2">
        <w:rPr>
          <w:rFonts w:ascii="Times New Roman" w:hAnsi="Times New Roman" w:cs="Times New Roman"/>
          <w:sz w:val="24"/>
          <w:szCs w:val="24"/>
        </w:rPr>
        <w:t xml:space="preserve"> odobrenja, a osobito metalnih, plastičnih i staklenih predmeta, kao i ostalog otpada.</w:t>
      </w:r>
    </w:p>
    <w:p w14:paraId="324B3741" w14:textId="77777777" w:rsidR="008B1CFA" w:rsidRPr="00C371C2" w:rsidRDefault="008B1CFA" w:rsidP="008B1CFA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>Smeće i ostale otpatke treba redovito sakupljati u posude predviđene za tu vrstu otpada, te omogućiti odvoz i pražnjenje posuda za otpatke.</w:t>
      </w:r>
    </w:p>
    <w:p w14:paraId="4ECC897E" w14:textId="43C6C5F7" w:rsidR="00677775" w:rsidRPr="00D479A6" w:rsidRDefault="008B1CFA" w:rsidP="0094356F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>Zabranjeno je bacanje smeća ili opušaka u more i po obali te paljenje smeća na pomorskom dobru.</w:t>
      </w:r>
    </w:p>
    <w:p w14:paraId="5F3AEDB9" w14:textId="4DA38576" w:rsidR="001F4873" w:rsidRDefault="001F4873" w:rsidP="00097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1785">
        <w:rPr>
          <w:rFonts w:ascii="Times New Roman" w:hAnsi="Times New Roman" w:cs="Times New Roman"/>
          <w:color w:val="FF0000"/>
          <w:sz w:val="24"/>
          <w:szCs w:val="24"/>
        </w:rPr>
        <w:t>OSIGURANJE NESMETANOG PROLASKA DUŽ POMORSKOG DOBRA</w:t>
      </w:r>
    </w:p>
    <w:p w14:paraId="547B899E" w14:textId="10103EF0" w:rsidR="005F2C6E" w:rsidRDefault="005F2C6E" w:rsidP="00943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C454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04DF46" w14:textId="6F36B4BB" w:rsidR="000E79ED" w:rsidRDefault="00C26BAF" w:rsidP="00943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Ovlaštenik dozvole na pomorskom dobru</w:t>
      </w:r>
      <w:r w:rsidRPr="0094356F">
        <w:rPr>
          <w:rFonts w:ascii="Times New Roman" w:hAnsi="Times New Roman" w:cs="Times New Roman"/>
          <w:sz w:val="24"/>
          <w:szCs w:val="24"/>
        </w:rPr>
        <w:t xml:space="preserve"> </w:t>
      </w:r>
      <w:r w:rsidR="0094356F" w:rsidRPr="0094356F">
        <w:rPr>
          <w:rFonts w:ascii="Times New Roman" w:hAnsi="Times New Roman" w:cs="Times New Roman"/>
          <w:sz w:val="24"/>
          <w:szCs w:val="24"/>
        </w:rPr>
        <w:t>ne smije onemogućiti i/ili ograničiti pristup pomorskom dobru za koje mu je izda</w:t>
      </w:r>
      <w:r>
        <w:rPr>
          <w:rFonts w:ascii="Times New Roman" w:hAnsi="Times New Roman" w:cs="Times New Roman"/>
          <w:sz w:val="24"/>
          <w:szCs w:val="24"/>
        </w:rPr>
        <w:t xml:space="preserve">na dozvola </w:t>
      </w:r>
      <w:r w:rsidR="0094356F" w:rsidRPr="0094356F">
        <w:rPr>
          <w:rFonts w:ascii="Times New Roman" w:hAnsi="Times New Roman" w:cs="Times New Roman"/>
          <w:sz w:val="24"/>
          <w:szCs w:val="24"/>
        </w:rPr>
        <w:t xml:space="preserve">te umanjiti, ometati ili onemogućiti upotrebu </w:t>
      </w:r>
      <w:r w:rsidR="0094356F" w:rsidRPr="0094356F">
        <w:rPr>
          <w:rFonts w:ascii="Times New Roman" w:hAnsi="Times New Roman" w:cs="Times New Roman"/>
          <w:sz w:val="24"/>
          <w:szCs w:val="24"/>
        </w:rPr>
        <w:lastRenderedPageBreak/>
        <w:t>i/ ili korištenje susjednih dijelova pomorskog dobra prema njihovoj namjeni, a dodijeljeno pomorsko dobro dužan je čuvati i unaprjeđivati.</w:t>
      </w:r>
    </w:p>
    <w:p w14:paraId="2613D6A9" w14:textId="0FB0F14A" w:rsidR="000E79ED" w:rsidRDefault="000E79ED" w:rsidP="00943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C454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744AD" w14:textId="43EEE063" w:rsidR="0094356F" w:rsidRPr="009D1968" w:rsidRDefault="000E79ED" w:rsidP="00943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Pomorsko dobro je u upotrebi svih i svatko ima pravo, pod jednakim uvjetima, služiti se pomorskim dobrom u skladu s njegovim osobinama, prirodi i namjeni, osim kad je Zakonom drukčije propisano.</w:t>
      </w:r>
    </w:p>
    <w:p w14:paraId="72BEC631" w14:textId="1B668A0C" w:rsidR="001F4873" w:rsidRDefault="007B376D" w:rsidP="00097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MJERE ZA PROVOĐENJE MJERA ZA ODRŽAVANJE REDA NA POMORSKOM DOBRU KOJE </w:t>
      </w:r>
      <w:r w:rsidR="001F4873" w:rsidRPr="008F1785">
        <w:rPr>
          <w:rFonts w:ascii="Times New Roman" w:hAnsi="Times New Roman" w:cs="Times New Roman"/>
          <w:color w:val="FF0000"/>
          <w:sz w:val="24"/>
          <w:szCs w:val="24"/>
        </w:rPr>
        <w:t>PODUZIMA POMORSKI REDAR</w:t>
      </w:r>
    </w:p>
    <w:p w14:paraId="22ACEF36" w14:textId="3E670CA7" w:rsidR="001B75C3" w:rsidRDefault="001B75C3" w:rsidP="00D9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C454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F14BE" w14:textId="5D09E0DA" w:rsidR="004A38FE" w:rsidRDefault="004A38FE" w:rsidP="00D9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Poslove provedbe reda na pomorskom dobru obavljaju pomorski redari i čuvari zakonom zaštićenog dijela prirode.</w:t>
      </w:r>
    </w:p>
    <w:p w14:paraId="3495CF03" w14:textId="43594CD0" w:rsidR="004A38FE" w:rsidRDefault="009D1968" w:rsidP="00D9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</w:t>
      </w:r>
      <w:r w:rsidR="004A38FE">
        <w:rPr>
          <w:rFonts w:ascii="Times New Roman" w:hAnsi="Times New Roman" w:cs="Times New Roman"/>
          <w:sz w:val="24"/>
          <w:szCs w:val="24"/>
        </w:rPr>
        <w:t>nopravna tijela, te pravne i fizičke osobe obvezne su pomorskom redaru, odnosno čuvaru zaštićenih dijelova prirode omogućiti provedbu nadzora i osigurati uvjete za neometan rad u okviru njegovih ovlaštenja.</w:t>
      </w:r>
    </w:p>
    <w:p w14:paraId="08AC4E56" w14:textId="53E48D9F" w:rsidR="004A38FE" w:rsidRDefault="004A38FE" w:rsidP="00D9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pomorski redar, odnosno čuvar prirode zaštićenog dijela prirode utvrdi povredu propisa čije izvršenje je </w:t>
      </w:r>
      <w:r w:rsidR="00302075">
        <w:rPr>
          <w:rFonts w:ascii="Times New Roman" w:hAnsi="Times New Roman" w:cs="Times New Roman"/>
          <w:sz w:val="24"/>
          <w:szCs w:val="24"/>
        </w:rPr>
        <w:t>ovlašten nadzirati, obvezan je po službenoj dužnosti pokrenuti upravni postupak i narediti odgovarajuće mjere u skladu s odlukom o redu na pomorskom dobru.</w:t>
      </w:r>
    </w:p>
    <w:p w14:paraId="7474F916" w14:textId="1EBEAF34" w:rsidR="004A38FE" w:rsidRDefault="00E53DA4" w:rsidP="00D9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C454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57EE14" w14:textId="46AC86DC" w:rsidR="00F63D72" w:rsidRDefault="006E0584" w:rsidP="00D9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pomorskom dobru na području općine Bol </w:t>
      </w:r>
      <w:r w:rsidR="00D96D2F" w:rsidRPr="00C371C2">
        <w:rPr>
          <w:rFonts w:ascii="Times New Roman" w:hAnsi="Times New Roman" w:cs="Times New Roman"/>
          <w:sz w:val="24"/>
          <w:szCs w:val="24"/>
        </w:rPr>
        <w:t>zabranjuje se:</w:t>
      </w:r>
    </w:p>
    <w:p w14:paraId="3321C5B7" w14:textId="5177E12F" w:rsidR="00C45486" w:rsidRDefault="00C45486" w:rsidP="00C45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betonizira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nasipava obalu osim u svrhu </w:t>
      </w:r>
      <w:proofErr w:type="spellStart"/>
      <w:r>
        <w:rPr>
          <w:rFonts w:ascii="Times New Roman" w:hAnsi="Times New Roman" w:cs="Times New Roman"/>
          <w:sz w:val="24"/>
          <w:szCs w:val="24"/>
        </w:rPr>
        <w:t>nadohrane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plaže.</w:t>
      </w:r>
    </w:p>
    <w:p w14:paraId="61CE0C28" w14:textId="2FEFFC13" w:rsidR="00D96D2F" w:rsidRPr="00D62003" w:rsidRDefault="00D96D2F" w:rsidP="00D620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2003">
        <w:rPr>
          <w:rFonts w:ascii="Times New Roman" w:hAnsi="Times New Roman" w:cs="Times New Roman"/>
          <w:sz w:val="24"/>
          <w:szCs w:val="24"/>
        </w:rPr>
        <w:t>- plovidba</w:t>
      </w:r>
      <w:r w:rsidR="007D354B" w:rsidRPr="00D62003">
        <w:rPr>
          <w:rFonts w:ascii="Times New Roman" w:hAnsi="Times New Roman" w:cs="Times New Roman"/>
          <w:sz w:val="24"/>
          <w:szCs w:val="24"/>
        </w:rPr>
        <w:t xml:space="preserve"> brodom ili brodicom</w:t>
      </w:r>
      <w:r w:rsidRPr="00D62003">
        <w:rPr>
          <w:rFonts w:ascii="Times New Roman" w:hAnsi="Times New Roman" w:cs="Times New Roman"/>
          <w:sz w:val="24"/>
          <w:szCs w:val="24"/>
        </w:rPr>
        <w:t xml:space="preserve"> unutar područja pod koncesijskim odobrenjem, odnosno ograđenog dijela namijenjenog za kupače,</w:t>
      </w:r>
    </w:p>
    <w:p w14:paraId="38B54A06" w14:textId="77777777" w:rsidR="00D96D2F" w:rsidRPr="00D62003" w:rsidRDefault="00D96D2F" w:rsidP="00D620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20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2003">
        <w:rPr>
          <w:rFonts w:ascii="Times New Roman" w:hAnsi="Times New Roman" w:cs="Times New Roman"/>
          <w:sz w:val="24"/>
          <w:szCs w:val="24"/>
        </w:rPr>
        <w:t>glisiranje</w:t>
      </w:r>
      <w:proofErr w:type="spellEnd"/>
      <w:r w:rsidRPr="00D62003">
        <w:rPr>
          <w:rFonts w:ascii="Times New Roman" w:hAnsi="Times New Roman" w:cs="Times New Roman"/>
          <w:sz w:val="24"/>
          <w:szCs w:val="24"/>
        </w:rPr>
        <w:t xml:space="preserve"> na udaljenosti manjoj od 300 m od obale,</w:t>
      </w:r>
    </w:p>
    <w:p w14:paraId="7E2D1A9B" w14:textId="0EBCA656" w:rsidR="0066705E" w:rsidRPr="001B75C3" w:rsidRDefault="0066705E" w:rsidP="00D62003">
      <w:pPr>
        <w:pStyle w:val="NoSpacing"/>
      </w:pPr>
      <w:r w:rsidRPr="00D62003">
        <w:rPr>
          <w:rFonts w:ascii="Times New Roman" w:hAnsi="Times New Roman" w:cs="Times New Roman"/>
          <w:sz w:val="24"/>
          <w:szCs w:val="24"/>
        </w:rPr>
        <w:t xml:space="preserve">- </w:t>
      </w:r>
      <w:r w:rsidRPr="00D02ED5">
        <w:rPr>
          <w:rFonts w:ascii="Times New Roman" w:hAnsi="Times New Roman" w:cs="Times New Roman"/>
          <w:sz w:val="24"/>
          <w:szCs w:val="24"/>
        </w:rPr>
        <w:t>promet</w:t>
      </w:r>
      <w:r w:rsidR="00D33342" w:rsidRPr="00D02ED5">
        <w:rPr>
          <w:rFonts w:ascii="Times New Roman" w:hAnsi="Times New Roman" w:cs="Times New Roman"/>
          <w:sz w:val="24"/>
          <w:szCs w:val="24"/>
        </w:rPr>
        <w:t>ovanje</w:t>
      </w:r>
      <w:r w:rsidRPr="00D02ED5">
        <w:rPr>
          <w:rFonts w:ascii="Times New Roman" w:hAnsi="Times New Roman" w:cs="Times New Roman"/>
          <w:sz w:val="24"/>
          <w:szCs w:val="24"/>
        </w:rPr>
        <w:t xml:space="preserve"> svi</w:t>
      </w:r>
      <w:r w:rsidR="00D33342" w:rsidRPr="00D02ED5">
        <w:rPr>
          <w:rFonts w:ascii="Times New Roman" w:hAnsi="Times New Roman" w:cs="Times New Roman"/>
          <w:sz w:val="24"/>
          <w:szCs w:val="24"/>
        </w:rPr>
        <w:t>m</w:t>
      </w:r>
      <w:r w:rsidRPr="00D02ED5">
        <w:rPr>
          <w:rFonts w:ascii="Times New Roman" w:hAnsi="Times New Roman" w:cs="Times New Roman"/>
          <w:sz w:val="24"/>
          <w:szCs w:val="24"/>
        </w:rPr>
        <w:t xml:space="preserve"> motorni</w:t>
      </w:r>
      <w:r w:rsidR="00D33342" w:rsidRPr="00D02ED5">
        <w:rPr>
          <w:rFonts w:ascii="Times New Roman" w:hAnsi="Times New Roman" w:cs="Times New Roman"/>
          <w:sz w:val="24"/>
          <w:szCs w:val="24"/>
        </w:rPr>
        <w:t>m</w:t>
      </w:r>
      <w:r w:rsidRPr="00D02ED5">
        <w:rPr>
          <w:rFonts w:ascii="Times New Roman" w:hAnsi="Times New Roman" w:cs="Times New Roman"/>
          <w:sz w:val="24"/>
          <w:szCs w:val="24"/>
        </w:rPr>
        <w:t xml:space="preserve"> vozil</w:t>
      </w:r>
      <w:r w:rsidR="00D33342" w:rsidRPr="00D02ED5">
        <w:rPr>
          <w:rFonts w:ascii="Times New Roman" w:hAnsi="Times New Roman" w:cs="Times New Roman"/>
          <w:sz w:val="24"/>
          <w:szCs w:val="24"/>
        </w:rPr>
        <w:t>ima na kopnenom dijelu pomorskog dobra,</w:t>
      </w:r>
      <w:r w:rsidRPr="00D02ED5">
        <w:rPr>
          <w:rFonts w:ascii="Times New Roman" w:hAnsi="Times New Roman" w:cs="Times New Roman"/>
          <w:sz w:val="24"/>
          <w:szCs w:val="24"/>
        </w:rPr>
        <w:t xml:space="preserve"> osim vozila posebne namjene,</w:t>
      </w:r>
    </w:p>
    <w:p w14:paraId="2362A9AA" w14:textId="6A45004F" w:rsidR="0066705E" w:rsidRPr="001B75C3" w:rsidRDefault="0066705E" w:rsidP="006670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- parkiranje</w:t>
      </w:r>
      <w:r w:rsidR="00D33342">
        <w:rPr>
          <w:rFonts w:ascii="Times New Roman" w:hAnsi="Times New Roman" w:cs="Times New Roman"/>
          <w:sz w:val="24"/>
          <w:szCs w:val="24"/>
        </w:rPr>
        <w:t xml:space="preserve"> svih vrsta motornih vozila</w:t>
      </w:r>
      <w:r w:rsidRPr="001B75C3">
        <w:rPr>
          <w:rFonts w:ascii="Times New Roman" w:hAnsi="Times New Roman" w:cs="Times New Roman"/>
          <w:sz w:val="24"/>
          <w:szCs w:val="24"/>
        </w:rPr>
        <w:t>, osim na uređenim parkiralištima,</w:t>
      </w:r>
    </w:p>
    <w:p w14:paraId="1B13B441" w14:textId="77777777" w:rsidR="0066705E" w:rsidRPr="001B75C3" w:rsidRDefault="0066705E" w:rsidP="006670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- kampiranje i noćenje,</w:t>
      </w:r>
    </w:p>
    <w:p w14:paraId="5DF6DEC1" w14:textId="77777777" w:rsidR="0066705E" w:rsidRPr="001B75C3" w:rsidRDefault="0066705E" w:rsidP="006670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- upotreba svih vrsta sapuna i šampona te ostalih kemijskih sredstava na tuševima,</w:t>
      </w:r>
    </w:p>
    <w:p w14:paraId="62CC7458" w14:textId="77777777" w:rsidR="0066705E" w:rsidRPr="001B75C3" w:rsidRDefault="0066705E" w:rsidP="006670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- paljenje vatre u bilo koje svrhe te upotreba roštilja i bilo koje vrste otvorenog plamena na plažama,</w:t>
      </w:r>
    </w:p>
    <w:p w14:paraId="589832D4" w14:textId="611686A9" w:rsidR="0066705E" w:rsidRPr="001B75C3" w:rsidRDefault="0066705E" w:rsidP="006670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 xml:space="preserve">- nuđenje i prodaja proizvoda i usluga na području </w:t>
      </w:r>
      <w:r w:rsidR="005125AA">
        <w:rPr>
          <w:rFonts w:ascii="Times New Roman" w:hAnsi="Times New Roman" w:cs="Times New Roman"/>
          <w:sz w:val="24"/>
          <w:szCs w:val="24"/>
        </w:rPr>
        <w:t>na pomorskom dobru</w:t>
      </w:r>
      <w:r w:rsidRPr="001B75C3">
        <w:rPr>
          <w:rFonts w:ascii="Times New Roman" w:hAnsi="Times New Roman" w:cs="Times New Roman"/>
          <w:sz w:val="24"/>
          <w:szCs w:val="24"/>
        </w:rPr>
        <w:t xml:space="preserve"> bez </w:t>
      </w:r>
      <w:r w:rsidR="00D02ED5">
        <w:rPr>
          <w:rFonts w:ascii="Times New Roman" w:hAnsi="Times New Roman" w:cs="Times New Roman"/>
          <w:sz w:val="24"/>
          <w:szCs w:val="24"/>
        </w:rPr>
        <w:t>dozvole na pomorskom dobru</w:t>
      </w:r>
      <w:r w:rsidRPr="001B75C3">
        <w:rPr>
          <w:rFonts w:ascii="Times New Roman" w:hAnsi="Times New Roman" w:cs="Times New Roman"/>
          <w:sz w:val="24"/>
          <w:szCs w:val="24"/>
        </w:rPr>
        <w:t xml:space="preserve"> ili suprotno izdano</w:t>
      </w:r>
      <w:r w:rsidR="00D02ED5">
        <w:rPr>
          <w:rFonts w:ascii="Times New Roman" w:hAnsi="Times New Roman" w:cs="Times New Roman"/>
          <w:sz w:val="24"/>
          <w:szCs w:val="24"/>
        </w:rPr>
        <w:t>j dozvoli,</w:t>
      </w:r>
    </w:p>
    <w:p w14:paraId="547944AA" w14:textId="3F87548A" w:rsidR="004C4324" w:rsidRPr="004C4324" w:rsidRDefault="0066705E" w:rsidP="004C43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5AA">
        <w:rPr>
          <w:rFonts w:ascii="Times New Roman" w:hAnsi="Times New Roman" w:cs="Times New Roman"/>
          <w:sz w:val="24"/>
          <w:szCs w:val="24"/>
        </w:rPr>
        <w:t xml:space="preserve">- ispust u more ili u tlo fekalne kanalizacije iz ugostiteljskih objekata </w:t>
      </w:r>
      <w:r w:rsidR="00D02ED5">
        <w:rPr>
          <w:rFonts w:ascii="Times New Roman" w:hAnsi="Times New Roman" w:cs="Times New Roman"/>
          <w:sz w:val="24"/>
          <w:szCs w:val="24"/>
        </w:rPr>
        <w:t>ovlaštenika dozvole na pomorskom dobru</w:t>
      </w:r>
      <w:r w:rsidRPr="00C371C2">
        <w:t xml:space="preserve"> (</w:t>
      </w:r>
      <w:r w:rsidRPr="005125AA">
        <w:rPr>
          <w:rFonts w:ascii="Times New Roman" w:hAnsi="Times New Roman" w:cs="Times New Roman"/>
          <w:sz w:val="24"/>
          <w:szCs w:val="24"/>
        </w:rPr>
        <w:t xml:space="preserve">svi </w:t>
      </w:r>
      <w:proofErr w:type="spellStart"/>
      <w:r w:rsidRPr="005125AA">
        <w:rPr>
          <w:rFonts w:ascii="Times New Roman" w:hAnsi="Times New Roman" w:cs="Times New Roman"/>
          <w:sz w:val="24"/>
          <w:szCs w:val="24"/>
        </w:rPr>
        <w:t>plažni</w:t>
      </w:r>
      <w:proofErr w:type="spellEnd"/>
      <w:r w:rsidRPr="005125AA">
        <w:rPr>
          <w:rFonts w:ascii="Times New Roman" w:hAnsi="Times New Roman" w:cs="Times New Roman"/>
          <w:sz w:val="24"/>
          <w:szCs w:val="24"/>
        </w:rPr>
        <w:t xml:space="preserve"> objekti moraju biti spojeni ili na sustav fekalne kanalizacije ili</w:t>
      </w:r>
      <w:r w:rsidRPr="00C371C2">
        <w:t xml:space="preserve"> na </w:t>
      </w:r>
      <w:r w:rsidRPr="004C4324">
        <w:rPr>
          <w:rFonts w:ascii="Times New Roman" w:hAnsi="Times New Roman" w:cs="Times New Roman"/>
          <w:sz w:val="24"/>
          <w:szCs w:val="24"/>
        </w:rPr>
        <w:t>nepropusnu septičku jamu ili više njih koje su izgrađene sukladno Zakonu o gradnji),</w:t>
      </w:r>
    </w:p>
    <w:p w14:paraId="54010E13" w14:textId="535DE724" w:rsidR="0066705E" w:rsidRPr="004C4324" w:rsidRDefault="0066705E" w:rsidP="004C43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4324">
        <w:rPr>
          <w:rFonts w:ascii="Times New Roman" w:hAnsi="Times New Roman" w:cs="Times New Roman"/>
          <w:sz w:val="24"/>
          <w:szCs w:val="24"/>
        </w:rPr>
        <w:t xml:space="preserve">- ispust oborinske vode s prometnih i parkirnih površina ukoliko nisu </w:t>
      </w:r>
      <w:proofErr w:type="spellStart"/>
      <w:r w:rsidRPr="004C4324">
        <w:rPr>
          <w:rFonts w:ascii="Times New Roman" w:hAnsi="Times New Roman" w:cs="Times New Roman"/>
          <w:sz w:val="24"/>
          <w:szCs w:val="24"/>
        </w:rPr>
        <w:t>kondicionirane</w:t>
      </w:r>
      <w:proofErr w:type="spellEnd"/>
      <w:r w:rsidRPr="004C4324">
        <w:rPr>
          <w:rFonts w:ascii="Times New Roman" w:hAnsi="Times New Roman" w:cs="Times New Roman"/>
          <w:sz w:val="24"/>
          <w:szCs w:val="24"/>
        </w:rPr>
        <w:t xml:space="preserve"> s adekvatnim separatorom lakih ulja, masti i derivata nafte,</w:t>
      </w:r>
    </w:p>
    <w:p w14:paraId="4785D63A" w14:textId="467007AB" w:rsidR="0066705E" w:rsidRDefault="0066705E" w:rsidP="006670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 xml:space="preserve">- kupanje životinja </w:t>
      </w:r>
      <w:r w:rsidR="00F63D72">
        <w:rPr>
          <w:rFonts w:ascii="Times New Roman" w:hAnsi="Times New Roman" w:cs="Times New Roman"/>
          <w:sz w:val="24"/>
          <w:szCs w:val="24"/>
        </w:rPr>
        <w:t>osim</w:t>
      </w:r>
      <w:r w:rsidRPr="001B75C3">
        <w:rPr>
          <w:rFonts w:ascii="Times New Roman" w:hAnsi="Times New Roman" w:cs="Times New Roman"/>
          <w:sz w:val="24"/>
          <w:szCs w:val="24"/>
        </w:rPr>
        <w:t xml:space="preserve"> na plažama na kojima je to dozvoljeno, a koje su označene posebnim  znakom.</w:t>
      </w:r>
    </w:p>
    <w:p w14:paraId="1F23E2E9" w14:textId="00C5AF5B" w:rsidR="00F63D72" w:rsidRDefault="00F63D72" w:rsidP="006670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nudizam osim na plažama na kojima je to dozvoljeno, a koje su označene posebnim znakom.</w:t>
      </w:r>
    </w:p>
    <w:p w14:paraId="034BDEA8" w14:textId="2FA52112" w:rsidR="001B75C3" w:rsidRDefault="007E1426" w:rsidP="005633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emitiranje buke, odnosno glazbe jače od </w:t>
      </w:r>
      <w:r w:rsidR="00A5027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decibela u toku dana</w:t>
      </w:r>
      <w:r w:rsidR="00A50275">
        <w:rPr>
          <w:rFonts w:ascii="Times New Roman" w:hAnsi="Times New Roman" w:cs="Times New Roman"/>
          <w:sz w:val="24"/>
          <w:szCs w:val="24"/>
        </w:rPr>
        <w:t>, te jače od 40 decibela u toku noći</w:t>
      </w:r>
    </w:p>
    <w:p w14:paraId="79D58DFC" w14:textId="75149117" w:rsidR="00D02ED5" w:rsidRDefault="00D02ED5" w:rsidP="005633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02ED5">
        <w:rPr>
          <w:rFonts w:ascii="Times New Roman" w:hAnsi="Times New Roman" w:cs="Times New Roman"/>
          <w:sz w:val="24"/>
          <w:szCs w:val="24"/>
        </w:rPr>
        <w:t xml:space="preserve">upotreba jet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ski-eva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na udaljenosti manjoj od 300 m od obale, odnosno ograđenoga dijela namijenjenoga kupačima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412ADA" w14:textId="77777777" w:rsidR="00D02ED5" w:rsidRPr="00D02ED5" w:rsidRDefault="00D02ED5" w:rsidP="00D02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ED5">
        <w:rPr>
          <w:rFonts w:ascii="Times New Roman" w:hAnsi="Times New Roman" w:cs="Times New Roman"/>
          <w:sz w:val="24"/>
          <w:szCs w:val="24"/>
        </w:rPr>
        <w:t>vezivanje plovila izvan organiziranih privezišta,</w:t>
      </w:r>
    </w:p>
    <w:p w14:paraId="5C15ABFC" w14:textId="72A29E01" w:rsidR="00D02ED5" w:rsidRDefault="00D02ED5" w:rsidP="00D02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ED5">
        <w:rPr>
          <w:rFonts w:ascii="Times New Roman" w:hAnsi="Times New Roman" w:cs="Times New Roman"/>
          <w:sz w:val="24"/>
          <w:szCs w:val="24"/>
        </w:rPr>
        <w:t>izvlačenje plovila,</w:t>
      </w:r>
    </w:p>
    <w:p w14:paraId="3D809AEC" w14:textId="62A3D582" w:rsidR="00E32D0F" w:rsidRDefault="00D02ED5" w:rsidP="00D02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66743327"/>
      <w:r>
        <w:rPr>
          <w:rFonts w:ascii="Times New Roman" w:hAnsi="Times New Roman" w:cs="Times New Roman"/>
          <w:sz w:val="24"/>
          <w:szCs w:val="24"/>
        </w:rPr>
        <w:t>p</w:t>
      </w:r>
      <w:r w:rsidR="00E32D0F">
        <w:rPr>
          <w:rFonts w:ascii="Times New Roman" w:hAnsi="Times New Roman" w:cs="Times New Roman"/>
          <w:sz w:val="24"/>
          <w:szCs w:val="24"/>
        </w:rPr>
        <w:t xml:space="preserve">ristajanje plovila na plažama i dijelovima na udaljenosti manjoj od 100m od </w:t>
      </w:r>
      <w:r w:rsidR="00E32D0F" w:rsidRPr="00D62003">
        <w:rPr>
          <w:rFonts w:ascii="Times New Roman" w:hAnsi="Times New Roman" w:cs="Times New Roman"/>
          <w:sz w:val="24"/>
          <w:szCs w:val="24"/>
        </w:rPr>
        <w:t>ograđenog dijela namijenjenog za kupače</w:t>
      </w:r>
      <w:r w:rsidR="00E32D0F">
        <w:rPr>
          <w:rFonts w:ascii="Times New Roman" w:hAnsi="Times New Roman" w:cs="Times New Roman"/>
          <w:sz w:val="24"/>
          <w:szCs w:val="24"/>
        </w:rPr>
        <w:t>, osim ovlaštenika dozvola na pomorskom dobru koji obavljaju djelatnosti obuhvaćene planom</w:t>
      </w:r>
      <w:bookmarkEnd w:id="1"/>
      <w:r w:rsidR="00E32D0F">
        <w:rPr>
          <w:rFonts w:ascii="Times New Roman" w:hAnsi="Times New Roman" w:cs="Times New Roman"/>
          <w:sz w:val="24"/>
          <w:szCs w:val="24"/>
        </w:rPr>
        <w:t>,</w:t>
      </w:r>
    </w:p>
    <w:p w14:paraId="4673C4A1" w14:textId="47086C3A" w:rsidR="00D02ED5" w:rsidRPr="00D02ED5" w:rsidRDefault="00E32D0F" w:rsidP="00D02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ED5" w:rsidRPr="00D02ED5">
        <w:rPr>
          <w:rFonts w:ascii="Times New Roman" w:hAnsi="Times New Roman" w:cs="Times New Roman"/>
          <w:sz w:val="24"/>
          <w:szCs w:val="24"/>
        </w:rPr>
        <w:t>postavljanje pontona bez odgovarajućih odobrenja i lokacijske dozvole,</w:t>
      </w:r>
    </w:p>
    <w:p w14:paraId="2B880E36" w14:textId="77777777" w:rsidR="00563349" w:rsidRDefault="00563349" w:rsidP="00563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E5ACD0" w14:textId="1136EDC2" w:rsidR="00D96D2F" w:rsidRPr="00C371C2" w:rsidRDefault="00D96D2F" w:rsidP="00D96D2F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2">
        <w:rPr>
          <w:rFonts w:ascii="Times New Roman" w:hAnsi="Times New Roman" w:cs="Times New Roman"/>
          <w:sz w:val="24"/>
          <w:szCs w:val="24"/>
        </w:rPr>
        <w:t>Iznimno od odredbi prethodnog stavka dozvoljava se:</w:t>
      </w:r>
    </w:p>
    <w:p w14:paraId="5A15040E" w14:textId="18B4CF4D" w:rsidR="00D96D2F" w:rsidRPr="001B75C3" w:rsidRDefault="00D96D2F" w:rsidP="001B75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 xml:space="preserve">- upotreba plovila za sport i rekreaciju (bez upotrebe motora) na područjima koja su </w:t>
      </w:r>
      <w:r w:rsidR="006E0584">
        <w:rPr>
          <w:rFonts w:ascii="Times New Roman" w:hAnsi="Times New Roman" w:cs="Times New Roman"/>
          <w:sz w:val="24"/>
          <w:szCs w:val="24"/>
        </w:rPr>
        <w:t>predviđena Planom</w:t>
      </w:r>
      <w:r w:rsidR="00563349">
        <w:rPr>
          <w:rFonts w:ascii="Times New Roman" w:hAnsi="Times New Roman" w:cs="Times New Roman"/>
          <w:sz w:val="24"/>
          <w:szCs w:val="24"/>
        </w:rPr>
        <w:t>,</w:t>
      </w:r>
      <w:r w:rsidR="006E0584">
        <w:rPr>
          <w:rFonts w:ascii="Times New Roman" w:hAnsi="Times New Roman" w:cs="Times New Roman"/>
          <w:sz w:val="24"/>
          <w:szCs w:val="24"/>
        </w:rPr>
        <w:t xml:space="preserve"> </w:t>
      </w:r>
      <w:r w:rsidR="00291F85">
        <w:rPr>
          <w:rFonts w:ascii="Times New Roman" w:hAnsi="Times New Roman" w:cs="Times New Roman"/>
          <w:sz w:val="24"/>
          <w:szCs w:val="24"/>
        </w:rPr>
        <w:t xml:space="preserve">a koja koriste fizičke osobe za osobnu rekreaciju </w:t>
      </w:r>
      <w:r w:rsidR="00563349">
        <w:rPr>
          <w:rFonts w:ascii="Times New Roman" w:hAnsi="Times New Roman" w:cs="Times New Roman"/>
          <w:sz w:val="24"/>
          <w:szCs w:val="24"/>
        </w:rPr>
        <w:t>i</w:t>
      </w:r>
      <w:r w:rsidR="00291F85">
        <w:rPr>
          <w:rFonts w:ascii="Times New Roman" w:hAnsi="Times New Roman" w:cs="Times New Roman"/>
          <w:sz w:val="24"/>
          <w:szCs w:val="24"/>
        </w:rPr>
        <w:t xml:space="preserve"> ne obavljaju privrednu djelatnost</w:t>
      </w:r>
      <w:r w:rsidR="00563349">
        <w:rPr>
          <w:rFonts w:ascii="Times New Roman" w:hAnsi="Times New Roman" w:cs="Times New Roman"/>
          <w:sz w:val="24"/>
          <w:szCs w:val="24"/>
        </w:rPr>
        <w:t>.</w:t>
      </w:r>
      <w:r w:rsidR="00291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1CE5C" w14:textId="77777777" w:rsidR="001B75C3" w:rsidRPr="001B75C3" w:rsidRDefault="001B75C3" w:rsidP="001B7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E7C033" w14:textId="2E6E0B7E" w:rsidR="001B75C3" w:rsidRDefault="001B75C3" w:rsidP="00FA06AE">
      <w:pPr>
        <w:pStyle w:val="BodyText"/>
        <w:ind w:right="680"/>
      </w:pPr>
      <w:r>
        <w:t xml:space="preserve">Članak </w:t>
      </w:r>
      <w:r w:rsidR="00C45486">
        <w:t>20</w:t>
      </w:r>
      <w:r>
        <w:t>.</w:t>
      </w:r>
    </w:p>
    <w:p w14:paraId="63CE8EE4" w14:textId="77777777" w:rsidR="00563349" w:rsidRDefault="00563349" w:rsidP="00FA06AE">
      <w:pPr>
        <w:pStyle w:val="BodyText"/>
        <w:ind w:right="680"/>
      </w:pPr>
    </w:p>
    <w:p w14:paraId="7A8CE6CF" w14:textId="1258F5DC" w:rsidR="00FA06AE" w:rsidRDefault="00FA06AE" w:rsidP="00FA06AE">
      <w:pPr>
        <w:pStyle w:val="BodyText"/>
        <w:ind w:right="680"/>
      </w:pPr>
      <w:r>
        <w:t xml:space="preserve">Na </w:t>
      </w:r>
      <w:r w:rsidR="004647E4">
        <w:t xml:space="preserve">plažama: Zlatni rat, Potočine, Borak, Kotlina i </w:t>
      </w:r>
      <w:proofErr w:type="spellStart"/>
      <w:r w:rsidR="004647E4">
        <w:t>Martinica</w:t>
      </w:r>
      <w:proofErr w:type="spellEnd"/>
      <w:r w:rsidR="004647E4">
        <w:t xml:space="preserve"> </w:t>
      </w:r>
      <w:r>
        <w:t>se mora nalaziti oprema i sredstva za pružanje prve pomoći u skladu s propisima o opremi i sredstvima za pružanje prve pomoći, a to su:</w:t>
      </w:r>
    </w:p>
    <w:p w14:paraId="0A7F7F53" w14:textId="77777777" w:rsidR="00FA06AE" w:rsidRDefault="00FA06AE" w:rsidP="00FA06AE">
      <w:pPr>
        <w:pStyle w:val="BodyText"/>
        <w:rPr>
          <w:sz w:val="20"/>
        </w:rPr>
      </w:pPr>
    </w:p>
    <w:p w14:paraId="58444AD3" w14:textId="77777777" w:rsidR="00FA06AE" w:rsidRDefault="00FA06AE" w:rsidP="00FA06AE">
      <w:pPr>
        <w:pStyle w:val="BodyText"/>
        <w:rPr>
          <w:sz w:val="20"/>
        </w:rPr>
      </w:pPr>
    </w:p>
    <w:p w14:paraId="4EF758EB" w14:textId="77777777" w:rsidR="00FA06AE" w:rsidRDefault="00FA06AE" w:rsidP="00FA06AE">
      <w:pPr>
        <w:pStyle w:val="BodyText"/>
        <w:spacing w:before="11"/>
        <w:rPr>
          <w:sz w:val="13"/>
        </w:rPr>
      </w:pPr>
    </w:p>
    <w:tbl>
      <w:tblPr>
        <w:tblStyle w:val="TableNormal1"/>
        <w:tblW w:w="0" w:type="auto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5"/>
        <w:gridCol w:w="2338"/>
      </w:tblGrid>
      <w:tr w:rsidR="00FA06AE" w14:paraId="584BDBCE" w14:textId="77777777" w:rsidTr="000168E5">
        <w:trPr>
          <w:trHeight w:val="722"/>
        </w:trPr>
        <w:tc>
          <w:tcPr>
            <w:tcW w:w="5045" w:type="dxa"/>
          </w:tcPr>
          <w:p w14:paraId="021B082A" w14:textId="77777777" w:rsidR="00FA06AE" w:rsidRDefault="00FA06AE" w:rsidP="000168E5">
            <w:pPr>
              <w:pStyle w:val="TableParagraph"/>
              <w:spacing w:before="85"/>
              <w:ind w:left="2181" w:right="21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Artikl</w:t>
            </w:r>
            <w:proofErr w:type="spellEnd"/>
          </w:p>
        </w:tc>
        <w:tc>
          <w:tcPr>
            <w:tcW w:w="2338" w:type="dxa"/>
          </w:tcPr>
          <w:p w14:paraId="6214F019" w14:textId="77777777" w:rsidR="00FA06AE" w:rsidRDefault="00FA06AE" w:rsidP="000168E5">
            <w:pPr>
              <w:pStyle w:val="TableParagraph"/>
              <w:spacing w:before="219"/>
              <w:ind w:left="162" w:right="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Količina</w:t>
            </w:r>
            <w:proofErr w:type="spellEnd"/>
            <w:r>
              <w:rPr>
                <w:b/>
                <w:sz w:val="24"/>
              </w:rPr>
              <w:t xml:space="preserve"> za 1 </w:t>
            </w:r>
            <w:proofErr w:type="spellStart"/>
            <w:r>
              <w:rPr>
                <w:b/>
                <w:sz w:val="24"/>
              </w:rPr>
              <w:t>torbu</w:t>
            </w:r>
            <w:proofErr w:type="spellEnd"/>
          </w:p>
        </w:tc>
      </w:tr>
      <w:tr w:rsidR="00FA06AE" w14:paraId="31823EEA" w14:textId="77777777" w:rsidTr="000168E5">
        <w:trPr>
          <w:trHeight w:val="410"/>
        </w:trPr>
        <w:tc>
          <w:tcPr>
            <w:tcW w:w="7383" w:type="dxa"/>
            <w:gridSpan w:val="2"/>
          </w:tcPr>
          <w:p w14:paraId="713C4DD1" w14:textId="77777777" w:rsidR="00FA06AE" w:rsidRDefault="00FA06AE" w:rsidP="000168E5">
            <w:pPr>
              <w:pStyle w:val="TableParagraph"/>
              <w:spacing w:before="63"/>
              <w:ind w:left="2631" w:right="26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Sanitetski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materijal</w:t>
            </w:r>
            <w:proofErr w:type="spellEnd"/>
          </w:p>
        </w:tc>
      </w:tr>
      <w:tr w:rsidR="00FA06AE" w14:paraId="77066A57" w14:textId="77777777" w:rsidTr="000168E5">
        <w:trPr>
          <w:trHeight w:val="419"/>
        </w:trPr>
        <w:tc>
          <w:tcPr>
            <w:tcW w:w="5045" w:type="dxa"/>
          </w:tcPr>
          <w:p w14:paraId="6CB477BD" w14:textId="77777777" w:rsidR="00FA06AE" w:rsidRDefault="00FA06AE" w:rsidP="000168E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1. Prvi </w:t>
            </w:r>
            <w:proofErr w:type="spellStart"/>
            <w:r>
              <w:rPr>
                <w:sz w:val="24"/>
              </w:rPr>
              <w:t>zavoj</w:t>
            </w:r>
            <w:proofErr w:type="spellEnd"/>
            <w:r>
              <w:rPr>
                <w:sz w:val="24"/>
              </w:rPr>
              <w:t xml:space="preserve"> tip (</w:t>
            </w:r>
            <w:proofErr w:type="spellStart"/>
            <w:r>
              <w:rPr>
                <w:sz w:val="24"/>
              </w:rPr>
              <w:t>razne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veličine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8" w:type="dxa"/>
          </w:tcPr>
          <w:p w14:paraId="62627A9B" w14:textId="77777777" w:rsidR="00FA06AE" w:rsidRDefault="00FA06AE" w:rsidP="000168E5">
            <w:pPr>
              <w:pStyle w:val="TableParagraph"/>
              <w:spacing w:before="61"/>
              <w:ind w:left="741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5B243570" w14:textId="77777777" w:rsidTr="000168E5">
        <w:trPr>
          <w:trHeight w:val="419"/>
        </w:trPr>
        <w:tc>
          <w:tcPr>
            <w:tcW w:w="5045" w:type="dxa"/>
          </w:tcPr>
          <w:p w14:paraId="4C2A8A3C" w14:textId="77777777" w:rsidR="00FA06AE" w:rsidRDefault="00FA06AE" w:rsidP="000168E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Sterilne</w:t>
            </w:r>
            <w:proofErr w:type="spellEnd"/>
            <w:r>
              <w:rPr>
                <w:sz w:val="24"/>
              </w:rPr>
              <w:t xml:space="preserve"> gaze (</w:t>
            </w:r>
            <w:proofErr w:type="spellStart"/>
            <w:r>
              <w:rPr>
                <w:sz w:val="24"/>
              </w:rPr>
              <w:t>razne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veličine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8" w:type="dxa"/>
          </w:tcPr>
          <w:p w14:paraId="1705F8BD" w14:textId="77777777" w:rsidR="00FA06AE" w:rsidRDefault="00FA06AE" w:rsidP="000168E5">
            <w:pPr>
              <w:pStyle w:val="TableParagraph"/>
              <w:spacing w:before="61"/>
              <w:ind w:left="741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51FB9958" w14:textId="77777777" w:rsidTr="000168E5">
        <w:trPr>
          <w:trHeight w:val="419"/>
        </w:trPr>
        <w:tc>
          <w:tcPr>
            <w:tcW w:w="5045" w:type="dxa"/>
          </w:tcPr>
          <w:p w14:paraId="1722EE2B" w14:textId="77777777" w:rsidR="00FA06AE" w:rsidRDefault="00FA06AE" w:rsidP="000168E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Sterilne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komprese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razne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veličine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8" w:type="dxa"/>
          </w:tcPr>
          <w:p w14:paraId="3217B15A" w14:textId="77777777" w:rsidR="00FA06AE" w:rsidRDefault="00FA06AE" w:rsidP="000168E5">
            <w:pPr>
              <w:pStyle w:val="TableParagraph"/>
              <w:spacing w:before="61"/>
              <w:ind w:left="741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55BE865C" w14:textId="77777777" w:rsidTr="000168E5">
        <w:trPr>
          <w:trHeight w:val="551"/>
        </w:trPr>
        <w:tc>
          <w:tcPr>
            <w:tcW w:w="5045" w:type="dxa"/>
          </w:tcPr>
          <w:p w14:paraId="3C36A208" w14:textId="77777777" w:rsidR="00FA06AE" w:rsidRDefault="00FA06AE" w:rsidP="000168E5">
            <w:pPr>
              <w:pStyle w:val="TableParagraph"/>
              <w:spacing w:before="0" w:line="265" w:lineRule="exac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Nesterilne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komprese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jednokratne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maske</w:t>
            </w:r>
            <w:proofErr w:type="spellEnd"/>
            <w:r>
              <w:rPr>
                <w:sz w:val="24"/>
              </w:rPr>
              <w:t xml:space="preserve"> za</w:t>
            </w:r>
          </w:p>
          <w:p w14:paraId="16F2D750" w14:textId="77777777" w:rsidR="00FA06AE" w:rsidRDefault="00FA06AE" w:rsidP="000168E5">
            <w:pPr>
              <w:pStyle w:val="TableParagraph"/>
              <w:spacing w:before="0" w:line="266" w:lineRule="exact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umjetno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disanje</w:t>
            </w:r>
            <w:proofErr w:type="spellEnd"/>
          </w:p>
        </w:tc>
        <w:tc>
          <w:tcPr>
            <w:tcW w:w="2338" w:type="dxa"/>
          </w:tcPr>
          <w:p w14:paraId="7D3AD9B2" w14:textId="77777777" w:rsidR="00FA06AE" w:rsidRDefault="00FA06AE" w:rsidP="000168E5">
            <w:pPr>
              <w:pStyle w:val="TableParagraph"/>
              <w:spacing w:before="123"/>
              <w:ind w:left="772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kom</w:t>
            </w:r>
            <w:proofErr w:type="spellEnd"/>
          </w:p>
        </w:tc>
      </w:tr>
      <w:tr w:rsidR="00FA06AE" w14:paraId="7E7E6AFD" w14:textId="77777777" w:rsidTr="000168E5">
        <w:trPr>
          <w:trHeight w:val="421"/>
        </w:trPr>
        <w:tc>
          <w:tcPr>
            <w:tcW w:w="5045" w:type="dxa"/>
          </w:tcPr>
          <w:p w14:paraId="09356BA4" w14:textId="77777777" w:rsidR="00FA06AE" w:rsidRDefault="00FA06AE" w:rsidP="000168E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Zavoji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utkani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razne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veličine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8" w:type="dxa"/>
          </w:tcPr>
          <w:p w14:paraId="616F1B7D" w14:textId="77777777" w:rsidR="00FA06AE" w:rsidRDefault="00FA06AE" w:rsidP="000168E5">
            <w:pPr>
              <w:pStyle w:val="TableParagraph"/>
              <w:spacing w:before="61"/>
              <w:ind w:left="741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568B6319" w14:textId="77777777" w:rsidTr="000168E5">
        <w:trPr>
          <w:trHeight w:val="419"/>
        </w:trPr>
        <w:tc>
          <w:tcPr>
            <w:tcW w:w="5045" w:type="dxa"/>
          </w:tcPr>
          <w:p w14:paraId="52DB7148" w14:textId="77777777" w:rsidR="00FA06AE" w:rsidRDefault="00FA06AE" w:rsidP="000168E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Trokutne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marame</w:t>
            </w:r>
            <w:proofErr w:type="spellEnd"/>
            <w:r>
              <w:rPr>
                <w:sz w:val="24"/>
              </w:rPr>
              <w:t xml:space="preserve"> 100x100x140</w:t>
            </w:r>
          </w:p>
        </w:tc>
        <w:tc>
          <w:tcPr>
            <w:tcW w:w="2338" w:type="dxa"/>
          </w:tcPr>
          <w:p w14:paraId="4795BD49" w14:textId="77777777" w:rsidR="00FA06AE" w:rsidRDefault="00FA06AE" w:rsidP="000168E5">
            <w:pPr>
              <w:pStyle w:val="TableParagraph"/>
              <w:spacing w:before="61"/>
              <w:ind w:left="162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122A6066" w14:textId="77777777" w:rsidTr="000168E5">
        <w:trPr>
          <w:trHeight w:val="421"/>
        </w:trPr>
        <w:tc>
          <w:tcPr>
            <w:tcW w:w="5045" w:type="dxa"/>
          </w:tcPr>
          <w:p w14:paraId="3C659E28" w14:textId="77777777" w:rsidR="00FA06AE" w:rsidRDefault="00FA06AE" w:rsidP="000168E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7. Flaster </w:t>
            </w:r>
            <w:proofErr w:type="spellStart"/>
            <w:r>
              <w:rPr>
                <w:sz w:val="24"/>
              </w:rPr>
              <w:t>kolut</w:t>
            </w:r>
            <w:proofErr w:type="spellEnd"/>
            <w:r>
              <w:rPr>
                <w:sz w:val="24"/>
              </w:rPr>
              <w:t xml:space="preserve"> 2x5</w:t>
            </w:r>
          </w:p>
        </w:tc>
        <w:tc>
          <w:tcPr>
            <w:tcW w:w="2338" w:type="dxa"/>
          </w:tcPr>
          <w:p w14:paraId="217149D6" w14:textId="77777777" w:rsidR="00FA06AE" w:rsidRDefault="00FA06AE" w:rsidP="000168E5">
            <w:pPr>
              <w:pStyle w:val="TableParagraph"/>
              <w:spacing w:before="61"/>
              <w:ind w:left="146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57612AC9" w14:textId="77777777" w:rsidTr="000168E5">
        <w:trPr>
          <w:trHeight w:val="419"/>
        </w:trPr>
        <w:tc>
          <w:tcPr>
            <w:tcW w:w="5045" w:type="dxa"/>
          </w:tcPr>
          <w:p w14:paraId="7EC0F1BB" w14:textId="77777777" w:rsidR="00FA06AE" w:rsidRDefault="00FA06AE" w:rsidP="000168E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Hanzaplast</w:t>
            </w:r>
            <w:proofErr w:type="spellEnd"/>
          </w:p>
        </w:tc>
        <w:tc>
          <w:tcPr>
            <w:tcW w:w="2338" w:type="dxa"/>
          </w:tcPr>
          <w:p w14:paraId="4B069A7B" w14:textId="77777777" w:rsidR="00FA06AE" w:rsidRDefault="00FA06AE" w:rsidP="000168E5">
            <w:pPr>
              <w:pStyle w:val="TableParagraph"/>
              <w:spacing w:before="61"/>
              <w:ind w:left="151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kut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50A445A3" w14:textId="77777777" w:rsidTr="000168E5">
        <w:trPr>
          <w:trHeight w:val="419"/>
        </w:trPr>
        <w:tc>
          <w:tcPr>
            <w:tcW w:w="5045" w:type="dxa"/>
          </w:tcPr>
          <w:p w14:paraId="45B35383" w14:textId="77777777" w:rsidR="00FA06AE" w:rsidRDefault="00FA06AE" w:rsidP="000168E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9. Vata 250 gr</w:t>
            </w:r>
          </w:p>
        </w:tc>
        <w:tc>
          <w:tcPr>
            <w:tcW w:w="2338" w:type="dxa"/>
          </w:tcPr>
          <w:p w14:paraId="0B97910D" w14:textId="77777777" w:rsidR="00FA06AE" w:rsidRDefault="00FA06AE" w:rsidP="000168E5">
            <w:pPr>
              <w:pStyle w:val="TableParagraph"/>
              <w:spacing w:before="61"/>
              <w:ind w:left="146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6C76FEE5" w14:textId="77777777" w:rsidTr="000168E5">
        <w:trPr>
          <w:trHeight w:val="419"/>
        </w:trPr>
        <w:tc>
          <w:tcPr>
            <w:tcW w:w="5045" w:type="dxa"/>
          </w:tcPr>
          <w:p w14:paraId="4910549B" w14:textId="77777777" w:rsidR="00FA06AE" w:rsidRDefault="00FA06AE" w:rsidP="000168E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Aluplast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razne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veličine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8" w:type="dxa"/>
          </w:tcPr>
          <w:p w14:paraId="128AA8B6" w14:textId="77777777" w:rsidR="00FA06AE" w:rsidRDefault="00FA06AE" w:rsidP="000168E5">
            <w:pPr>
              <w:pStyle w:val="TableParagraph"/>
              <w:spacing w:before="61"/>
              <w:ind w:left="79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01F3214F" w14:textId="77777777" w:rsidTr="000168E5">
        <w:trPr>
          <w:trHeight w:val="371"/>
        </w:trPr>
        <w:tc>
          <w:tcPr>
            <w:tcW w:w="7383" w:type="dxa"/>
            <w:gridSpan w:val="2"/>
          </w:tcPr>
          <w:p w14:paraId="2C1D7A8C" w14:textId="77777777" w:rsidR="00FA06AE" w:rsidRDefault="00FA06AE" w:rsidP="000168E5">
            <w:pPr>
              <w:pStyle w:val="TableParagraph"/>
              <w:spacing w:before="44"/>
              <w:ind w:left="19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Sredstva</w:t>
            </w:r>
            <w:proofErr w:type="spellEnd"/>
            <w:r>
              <w:rPr>
                <w:b/>
                <w:sz w:val="24"/>
              </w:rPr>
              <w:t xml:space="preserve"> za </w:t>
            </w:r>
            <w:proofErr w:type="spellStart"/>
            <w:r>
              <w:rPr>
                <w:b/>
                <w:sz w:val="24"/>
              </w:rPr>
              <w:t>pružanje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pomoći</w:t>
            </w:r>
            <w:proofErr w:type="spellEnd"/>
          </w:p>
        </w:tc>
      </w:tr>
      <w:tr w:rsidR="00FA06AE" w14:paraId="323B5D80" w14:textId="77777777" w:rsidTr="000168E5">
        <w:trPr>
          <w:trHeight w:val="313"/>
        </w:trPr>
        <w:tc>
          <w:tcPr>
            <w:tcW w:w="5045" w:type="dxa"/>
          </w:tcPr>
          <w:p w14:paraId="67517C02" w14:textId="77777777" w:rsidR="00FA06AE" w:rsidRDefault="00FA06AE" w:rsidP="0001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Plastična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folija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vrećica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8" w:type="dxa"/>
          </w:tcPr>
          <w:p w14:paraId="3C0F4E4B" w14:textId="77777777" w:rsidR="00FA06AE" w:rsidRDefault="00FA06AE" w:rsidP="000168E5">
            <w:pPr>
              <w:pStyle w:val="TableParagraph"/>
              <w:ind w:left="146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01B062DC" w14:textId="77777777" w:rsidTr="000168E5">
        <w:trPr>
          <w:trHeight w:val="316"/>
        </w:trPr>
        <w:tc>
          <w:tcPr>
            <w:tcW w:w="5045" w:type="dxa"/>
          </w:tcPr>
          <w:p w14:paraId="2A7ED191" w14:textId="77777777" w:rsidR="00FA06AE" w:rsidRDefault="00FA06AE" w:rsidP="0001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Rukavice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jednokratne</w:t>
            </w:r>
            <w:proofErr w:type="spellEnd"/>
          </w:p>
        </w:tc>
        <w:tc>
          <w:tcPr>
            <w:tcW w:w="2338" w:type="dxa"/>
          </w:tcPr>
          <w:p w14:paraId="5E3A67E3" w14:textId="77777777" w:rsidR="00FA06AE" w:rsidRDefault="00FA06AE" w:rsidP="000168E5">
            <w:pPr>
              <w:pStyle w:val="TableParagraph"/>
              <w:ind w:left="143" w:right="1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</w:t>
            </w:r>
            <w:proofErr w:type="spellEnd"/>
          </w:p>
        </w:tc>
      </w:tr>
      <w:tr w:rsidR="00FA06AE" w14:paraId="0FD48646" w14:textId="77777777" w:rsidTr="000168E5">
        <w:trPr>
          <w:trHeight w:val="313"/>
        </w:trPr>
        <w:tc>
          <w:tcPr>
            <w:tcW w:w="5045" w:type="dxa"/>
          </w:tcPr>
          <w:p w14:paraId="66CD3AE8" w14:textId="77777777" w:rsidR="00FA06AE" w:rsidRDefault="00FA06AE" w:rsidP="0001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spellStart"/>
            <w:r>
              <w:rPr>
                <w:sz w:val="24"/>
              </w:rPr>
              <w:t>Sigurnosne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igle</w:t>
            </w:r>
            <w:proofErr w:type="spellEnd"/>
          </w:p>
        </w:tc>
        <w:tc>
          <w:tcPr>
            <w:tcW w:w="2338" w:type="dxa"/>
          </w:tcPr>
          <w:p w14:paraId="6A59BDD5" w14:textId="77777777" w:rsidR="00FA06AE" w:rsidRDefault="00FA06AE" w:rsidP="000168E5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3647B3C8" w14:textId="77777777" w:rsidTr="000168E5">
        <w:trPr>
          <w:trHeight w:val="314"/>
        </w:trPr>
        <w:tc>
          <w:tcPr>
            <w:tcW w:w="5045" w:type="dxa"/>
          </w:tcPr>
          <w:p w14:paraId="672FE280" w14:textId="77777777" w:rsidR="00FA06AE" w:rsidRDefault="00FA06AE" w:rsidP="0001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proofErr w:type="spellStart"/>
            <w:r>
              <w:rPr>
                <w:sz w:val="24"/>
              </w:rPr>
              <w:t>Škare</w:t>
            </w:r>
            <w:proofErr w:type="spellEnd"/>
          </w:p>
        </w:tc>
        <w:tc>
          <w:tcPr>
            <w:tcW w:w="2338" w:type="dxa"/>
          </w:tcPr>
          <w:p w14:paraId="331135BF" w14:textId="77777777" w:rsidR="00FA06AE" w:rsidRDefault="00FA06AE" w:rsidP="000168E5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093C3D60" w14:textId="77777777" w:rsidTr="000168E5">
        <w:trPr>
          <w:trHeight w:val="316"/>
        </w:trPr>
        <w:tc>
          <w:tcPr>
            <w:tcW w:w="5045" w:type="dxa"/>
          </w:tcPr>
          <w:p w14:paraId="77C8DFDC" w14:textId="77777777" w:rsidR="00FA06AE" w:rsidRDefault="00FA06AE" w:rsidP="0001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proofErr w:type="spellStart"/>
            <w:r>
              <w:rPr>
                <w:sz w:val="24"/>
              </w:rPr>
              <w:t>Pinceta</w:t>
            </w:r>
            <w:proofErr w:type="spellEnd"/>
          </w:p>
        </w:tc>
        <w:tc>
          <w:tcPr>
            <w:tcW w:w="2338" w:type="dxa"/>
          </w:tcPr>
          <w:p w14:paraId="704103D0" w14:textId="77777777" w:rsidR="00FA06AE" w:rsidRDefault="00FA06AE" w:rsidP="000168E5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50DF84B8" w14:textId="77777777" w:rsidTr="000168E5">
        <w:trPr>
          <w:trHeight w:val="313"/>
        </w:trPr>
        <w:tc>
          <w:tcPr>
            <w:tcW w:w="5045" w:type="dxa"/>
          </w:tcPr>
          <w:p w14:paraId="670B3442" w14:textId="77777777" w:rsidR="00FA06AE" w:rsidRDefault="00FA06AE" w:rsidP="0001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proofErr w:type="spellStart"/>
            <w:r>
              <w:rPr>
                <w:sz w:val="24"/>
              </w:rPr>
              <w:t>Podveska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čvrsti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štapić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veličine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olovke</w:t>
            </w:r>
            <w:proofErr w:type="spellEnd"/>
          </w:p>
        </w:tc>
        <w:tc>
          <w:tcPr>
            <w:tcW w:w="2338" w:type="dxa"/>
          </w:tcPr>
          <w:p w14:paraId="33E0C482" w14:textId="77777777" w:rsidR="00FA06AE" w:rsidRDefault="00FA06AE" w:rsidP="000168E5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1359052D" w14:textId="77777777" w:rsidTr="000168E5">
        <w:trPr>
          <w:trHeight w:val="316"/>
        </w:trPr>
        <w:tc>
          <w:tcPr>
            <w:tcW w:w="5045" w:type="dxa"/>
          </w:tcPr>
          <w:p w14:paraId="29F36A5A" w14:textId="77777777" w:rsidR="00FA06AE" w:rsidRDefault="00FA06AE" w:rsidP="0001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17. </w:t>
            </w:r>
            <w:proofErr w:type="spellStart"/>
            <w:r>
              <w:rPr>
                <w:sz w:val="24"/>
              </w:rPr>
              <w:t>Antistres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pokrivka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folija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utopljavanje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8" w:type="dxa"/>
          </w:tcPr>
          <w:p w14:paraId="7A43BA8F" w14:textId="77777777" w:rsidR="00FA06AE" w:rsidRDefault="00FA06AE" w:rsidP="000168E5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6CB385BA" w14:textId="77777777" w:rsidTr="000168E5">
        <w:trPr>
          <w:trHeight w:val="313"/>
        </w:trPr>
        <w:tc>
          <w:tcPr>
            <w:tcW w:w="5045" w:type="dxa"/>
          </w:tcPr>
          <w:p w14:paraId="59284153" w14:textId="77777777" w:rsidR="00FA06AE" w:rsidRDefault="00FA06AE" w:rsidP="0001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proofErr w:type="spellStart"/>
            <w:r>
              <w:rPr>
                <w:sz w:val="24"/>
              </w:rPr>
              <w:t>Šancov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ovratnik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8" w:type="dxa"/>
          </w:tcPr>
          <w:p w14:paraId="785EECE8" w14:textId="77777777" w:rsidR="00FA06AE" w:rsidRDefault="00FA06AE" w:rsidP="000168E5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3D6AD5FA" w14:textId="77777777" w:rsidTr="000168E5">
        <w:trPr>
          <w:trHeight w:val="316"/>
        </w:trPr>
        <w:tc>
          <w:tcPr>
            <w:tcW w:w="5045" w:type="dxa"/>
          </w:tcPr>
          <w:p w14:paraId="3E1E1DBE" w14:textId="77777777" w:rsidR="00FA06AE" w:rsidRDefault="00FA06AE" w:rsidP="0001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 Udlage</w:t>
            </w:r>
          </w:p>
        </w:tc>
        <w:tc>
          <w:tcPr>
            <w:tcW w:w="2338" w:type="dxa"/>
          </w:tcPr>
          <w:p w14:paraId="2467CE87" w14:textId="77777777" w:rsidR="00FA06AE" w:rsidRDefault="00FA06AE" w:rsidP="000168E5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28DEF972" w14:textId="77777777" w:rsidTr="000168E5">
        <w:trPr>
          <w:trHeight w:val="313"/>
        </w:trPr>
        <w:tc>
          <w:tcPr>
            <w:tcW w:w="5045" w:type="dxa"/>
          </w:tcPr>
          <w:p w14:paraId="469FB5DB" w14:textId="77777777" w:rsidR="00FA06AE" w:rsidRDefault="00FA06AE" w:rsidP="0001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20. Maska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balon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reanimaciju</w:t>
            </w:r>
            <w:proofErr w:type="spellEnd"/>
          </w:p>
        </w:tc>
        <w:tc>
          <w:tcPr>
            <w:tcW w:w="2338" w:type="dxa"/>
          </w:tcPr>
          <w:p w14:paraId="78106AD2" w14:textId="77777777" w:rsidR="00FA06AE" w:rsidRDefault="00FA06AE" w:rsidP="000168E5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742E971C" w14:textId="77777777" w:rsidTr="000168E5">
        <w:trPr>
          <w:trHeight w:val="313"/>
        </w:trPr>
        <w:tc>
          <w:tcPr>
            <w:tcW w:w="5045" w:type="dxa"/>
          </w:tcPr>
          <w:p w14:paraId="0D144756" w14:textId="77777777" w:rsidR="00FA06AE" w:rsidRDefault="00FA06AE" w:rsidP="0001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21. Daska za </w:t>
            </w:r>
            <w:proofErr w:type="spellStart"/>
            <w:r>
              <w:rPr>
                <w:sz w:val="24"/>
              </w:rPr>
              <w:t>kralježnicu</w:t>
            </w:r>
            <w:proofErr w:type="spellEnd"/>
          </w:p>
        </w:tc>
        <w:tc>
          <w:tcPr>
            <w:tcW w:w="2338" w:type="dxa"/>
          </w:tcPr>
          <w:p w14:paraId="5E015534" w14:textId="77777777" w:rsidR="00FA06AE" w:rsidRDefault="00FA06AE" w:rsidP="000168E5">
            <w:pPr>
              <w:pStyle w:val="TableParagraph"/>
              <w:ind w:left="146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kom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06AE" w14:paraId="6DDF5F08" w14:textId="77777777" w:rsidTr="000168E5">
        <w:trPr>
          <w:trHeight w:val="316"/>
        </w:trPr>
        <w:tc>
          <w:tcPr>
            <w:tcW w:w="5045" w:type="dxa"/>
          </w:tcPr>
          <w:p w14:paraId="3A680A9A" w14:textId="77777777" w:rsidR="00FA06AE" w:rsidRDefault="00FA06AE" w:rsidP="000168E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22. </w:t>
            </w:r>
            <w:proofErr w:type="spellStart"/>
            <w:r>
              <w:rPr>
                <w:sz w:val="24"/>
              </w:rPr>
              <w:t>Defibrilator</w:t>
            </w:r>
            <w:proofErr w:type="spellEnd"/>
          </w:p>
        </w:tc>
        <w:tc>
          <w:tcPr>
            <w:tcW w:w="2338" w:type="dxa"/>
          </w:tcPr>
          <w:p w14:paraId="446B927B" w14:textId="77777777" w:rsidR="00FA06AE" w:rsidRDefault="00FA06AE" w:rsidP="000168E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kom</w:t>
            </w:r>
            <w:proofErr w:type="spellEnd"/>
          </w:p>
        </w:tc>
      </w:tr>
    </w:tbl>
    <w:p w14:paraId="2D4DBAC1" w14:textId="77777777" w:rsidR="00FA06AE" w:rsidRDefault="00FA06AE" w:rsidP="00FA06AE">
      <w:pPr>
        <w:pStyle w:val="BodyText"/>
        <w:ind w:left="1080"/>
        <w:rPr>
          <w:b/>
        </w:rPr>
      </w:pPr>
    </w:p>
    <w:p w14:paraId="132AD989" w14:textId="77777777" w:rsidR="001B75C3" w:rsidRDefault="001B75C3" w:rsidP="00FA06AE">
      <w:pPr>
        <w:pStyle w:val="BodyText"/>
        <w:spacing w:before="3" w:line="235" w:lineRule="auto"/>
        <w:ind w:right="568"/>
        <w:jc w:val="both"/>
      </w:pPr>
    </w:p>
    <w:p w14:paraId="03A6B06F" w14:textId="0E66BF16" w:rsidR="001B75C3" w:rsidRDefault="001B75C3" w:rsidP="00FA06AE">
      <w:pPr>
        <w:pStyle w:val="BodyText"/>
        <w:spacing w:before="3" w:line="235" w:lineRule="auto"/>
        <w:ind w:right="568"/>
        <w:jc w:val="both"/>
      </w:pPr>
      <w:r>
        <w:t xml:space="preserve">Članak </w:t>
      </w:r>
      <w:r w:rsidR="00FE04E1">
        <w:t>2</w:t>
      </w:r>
      <w:r w:rsidR="00C45486">
        <w:t>1</w:t>
      </w:r>
      <w:r>
        <w:t>.</w:t>
      </w:r>
    </w:p>
    <w:p w14:paraId="5513C1EC" w14:textId="77777777" w:rsidR="00FD79EF" w:rsidRDefault="00FD79EF" w:rsidP="00FA06AE">
      <w:pPr>
        <w:pStyle w:val="BodyText"/>
        <w:spacing w:before="3" w:line="235" w:lineRule="auto"/>
        <w:ind w:right="568"/>
        <w:jc w:val="both"/>
      </w:pPr>
    </w:p>
    <w:p w14:paraId="70CBB8A3" w14:textId="3CA2BA5D" w:rsidR="00FA06AE" w:rsidRDefault="00FA06AE" w:rsidP="00FA06AE">
      <w:pPr>
        <w:pStyle w:val="BodyText"/>
        <w:spacing w:before="3" w:line="235" w:lineRule="auto"/>
        <w:ind w:right="568"/>
        <w:jc w:val="both"/>
      </w:pPr>
      <w:r>
        <w:t xml:space="preserve">Službu spašavanja života na </w:t>
      </w:r>
      <w:r w:rsidR="00D21880">
        <w:t>moru</w:t>
      </w:r>
      <w:r>
        <w:t xml:space="preserve"> za plažu Zlatni rat čin</w:t>
      </w:r>
      <w:r w:rsidR="00D21880">
        <w:t xml:space="preserve">e najmanje </w:t>
      </w:r>
      <w:r>
        <w:t>2 (dva) spasioca i jedan voditelj službe koji koordinira njihov rad. Svi kandidati moraju imati završenu obuku za spasioce na plažama. U slučaju nedostatka spasioca sa završenom obukom, mogu se angažirati pomoćnici.</w:t>
      </w:r>
    </w:p>
    <w:p w14:paraId="5277287E" w14:textId="77777777" w:rsidR="00FA06AE" w:rsidRDefault="00FA06AE" w:rsidP="00FA06AE">
      <w:pPr>
        <w:spacing w:line="274" w:lineRule="exact"/>
        <w:jc w:val="both"/>
        <w:rPr>
          <w:b/>
          <w:sz w:val="24"/>
        </w:rPr>
      </w:pPr>
    </w:p>
    <w:p w14:paraId="0631ED2C" w14:textId="589BDD88" w:rsidR="00FD79EF" w:rsidRDefault="001B75C3" w:rsidP="00FA06AE">
      <w:pPr>
        <w:pStyle w:val="BodyText"/>
        <w:spacing w:before="75"/>
        <w:ind w:right="566"/>
        <w:jc w:val="both"/>
      </w:pPr>
      <w:r>
        <w:t xml:space="preserve">Članak </w:t>
      </w:r>
      <w:r w:rsidR="00C45486">
        <w:t>22</w:t>
      </w:r>
      <w:r>
        <w:t>.</w:t>
      </w:r>
    </w:p>
    <w:p w14:paraId="6E993DDB" w14:textId="77777777" w:rsidR="00C45486" w:rsidRDefault="00C45486" w:rsidP="00FA06AE">
      <w:pPr>
        <w:pStyle w:val="BodyText"/>
        <w:spacing w:before="75"/>
        <w:ind w:right="566"/>
        <w:jc w:val="both"/>
      </w:pPr>
    </w:p>
    <w:p w14:paraId="3F6642F6" w14:textId="393D4186" w:rsidR="00FA06AE" w:rsidRDefault="00FA06AE" w:rsidP="00FA06AE">
      <w:pPr>
        <w:pStyle w:val="BodyText"/>
        <w:spacing w:before="75"/>
        <w:ind w:right="566"/>
        <w:jc w:val="both"/>
      </w:pPr>
      <w:r>
        <w:t>Služba spašavanja dužna je voditi evidenciju o nesrećama i ozljedama kupača u vodi i pri uporabi opreme kupališta, evidenciju o unesrećenom, vremenu i okolnostima u kojima se dogodila nesreća te o pruženoj pomoći.</w:t>
      </w:r>
    </w:p>
    <w:p w14:paraId="05A5003C" w14:textId="77777777" w:rsidR="001B75C3" w:rsidRDefault="001B75C3" w:rsidP="00FA06AE">
      <w:pPr>
        <w:pStyle w:val="BodyText"/>
        <w:ind w:right="568"/>
        <w:jc w:val="both"/>
      </w:pPr>
    </w:p>
    <w:p w14:paraId="479480C1" w14:textId="4026BF81" w:rsidR="001B75C3" w:rsidRDefault="001B75C3" w:rsidP="00FA06AE">
      <w:pPr>
        <w:pStyle w:val="BodyText"/>
        <w:ind w:right="568"/>
        <w:jc w:val="both"/>
      </w:pPr>
      <w:r>
        <w:t xml:space="preserve">Članak </w:t>
      </w:r>
      <w:r w:rsidR="00FE04E1">
        <w:t>2</w:t>
      </w:r>
      <w:r w:rsidR="00C45486">
        <w:t>3</w:t>
      </w:r>
      <w:r>
        <w:t>.</w:t>
      </w:r>
    </w:p>
    <w:p w14:paraId="59272348" w14:textId="77777777" w:rsidR="00FD79EF" w:rsidRDefault="00FD79EF" w:rsidP="00FA06AE">
      <w:pPr>
        <w:pStyle w:val="BodyText"/>
        <w:ind w:right="568"/>
        <w:jc w:val="both"/>
      </w:pPr>
    </w:p>
    <w:p w14:paraId="5123AA50" w14:textId="1C7C47F5" w:rsidR="00FA06AE" w:rsidRDefault="00FA06AE" w:rsidP="00FA06AE">
      <w:pPr>
        <w:pStyle w:val="BodyText"/>
        <w:ind w:right="568"/>
        <w:jc w:val="both"/>
      </w:pPr>
      <w:r>
        <w:t>Do kraja listopada tekuće godine, obvezna je izrada godišnjeg izvješća o radu Službe spašavanja, s evidencijom svih intervencija i zapažanja, a isto će se predati Jedinstvenom upravnom odjelu Općine Bol, koja ga je na zahtjev dužna predočiti nadležnoj inspekciji.</w:t>
      </w:r>
    </w:p>
    <w:p w14:paraId="04D3BAE0" w14:textId="77777777" w:rsidR="001B75C3" w:rsidRDefault="001B75C3" w:rsidP="001B7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DB7B3" w14:textId="381B4C8E" w:rsidR="001B75C3" w:rsidRDefault="001B75C3" w:rsidP="001B7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C454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5AAC9" w14:textId="77777777" w:rsidR="00FD79EF" w:rsidRDefault="00FD79EF" w:rsidP="001B7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BC28D" w14:textId="6BD59E6F" w:rsidR="00FA06AE" w:rsidRPr="001B75C3" w:rsidRDefault="00FA06AE" w:rsidP="001B75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Spasilac je dužan najmanje jednom u dvije godine podvrgnuti se provjeri zdravstvenih i  psiho-fizičkih sposobnosti za obavljanje poslova spasilačke službe.</w:t>
      </w:r>
    </w:p>
    <w:p w14:paraId="299346FC" w14:textId="77777777" w:rsidR="00FA06AE" w:rsidRDefault="00FA06AE" w:rsidP="00FA06AE">
      <w:pPr>
        <w:pStyle w:val="BodyText"/>
        <w:ind w:right="568"/>
        <w:jc w:val="both"/>
      </w:pPr>
      <w:r>
        <w:t>Provjeru obavljaju pravne osobe registrirane za obavljanje stručnog osposobljavanja spasilaca, koje imaju verificiran program sukladno Programu osposobljavanja spasioca kojeg donosi ministarstvo nadležno za poslove sporta.</w:t>
      </w:r>
    </w:p>
    <w:p w14:paraId="1216E806" w14:textId="77777777" w:rsidR="00FA06AE" w:rsidRDefault="00FA06AE" w:rsidP="00FA06AE"/>
    <w:p w14:paraId="166AC098" w14:textId="6CA99629" w:rsidR="001B75C3" w:rsidRDefault="001B75C3" w:rsidP="00FA06AE">
      <w:pPr>
        <w:pStyle w:val="BodyText"/>
      </w:pPr>
      <w:r>
        <w:t>Članak 2</w:t>
      </w:r>
      <w:r w:rsidR="00C45486">
        <w:t>5</w:t>
      </w:r>
      <w:r>
        <w:t>.</w:t>
      </w:r>
    </w:p>
    <w:p w14:paraId="64D16F2C" w14:textId="77777777" w:rsidR="001B75C3" w:rsidRDefault="001B75C3" w:rsidP="00FA06AE">
      <w:pPr>
        <w:pStyle w:val="BodyText"/>
      </w:pPr>
    </w:p>
    <w:p w14:paraId="2CD0D082" w14:textId="186B3B5F" w:rsidR="00FA06AE" w:rsidRDefault="00FA06AE" w:rsidP="00FA06AE">
      <w:pPr>
        <w:pStyle w:val="BodyText"/>
        <w:rPr>
          <w:sz w:val="25"/>
        </w:rPr>
      </w:pPr>
      <w:r>
        <w:t>Dužnosti spasi</w:t>
      </w:r>
      <w:r w:rsidR="001B75C3">
        <w:t>lac</w:t>
      </w:r>
      <w:r>
        <w:t>a su sljedeće:</w:t>
      </w:r>
    </w:p>
    <w:p w14:paraId="61DBE943" w14:textId="77777777" w:rsidR="00FA06AE" w:rsidRPr="001B75C3" w:rsidRDefault="00FA06AE" w:rsidP="00FA06AE">
      <w:pPr>
        <w:pStyle w:val="ListParagraph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after="0" w:line="237" w:lineRule="auto"/>
        <w:ind w:right="56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upozoravati kupače na poštivanje kupališnog reda i propisa o sigurnosti na uređenim kupalištima ,</w:t>
      </w:r>
    </w:p>
    <w:p w14:paraId="4C90879B" w14:textId="77777777" w:rsidR="00FA06AE" w:rsidRPr="001B75C3" w:rsidRDefault="00FA06AE" w:rsidP="00FA06AE">
      <w:pPr>
        <w:pStyle w:val="ListParagraph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3" w:after="0" w:line="274" w:lineRule="exact"/>
        <w:ind w:right="569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sprječavati opasne situacije u kojima kupač ugrožava vlastitu sigurnost ili sigurnost drugih,</w:t>
      </w:r>
    </w:p>
    <w:p w14:paraId="5FAF1E19" w14:textId="77777777" w:rsidR="00FA06AE" w:rsidRPr="001B75C3" w:rsidRDefault="00FA06AE" w:rsidP="00FA06AE">
      <w:pPr>
        <w:pStyle w:val="ListParagraph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before="2" w:after="0" w:line="274" w:lineRule="exact"/>
        <w:ind w:right="56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upozoravati osobe koje dovode na kupalište organizirane skupine na poštivanje kupališnog</w:t>
      </w:r>
      <w:r w:rsidRPr="001B75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75C3">
        <w:rPr>
          <w:rFonts w:ascii="Times New Roman" w:hAnsi="Times New Roman" w:cs="Times New Roman"/>
          <w:sz w:val="24"/>
          <w:szCs w:val="24"/>
        </w:rPr>
        <w:t>reda,</w:t>
      </w:r>
    </w:p>
    <w:p w14:paraId="5C228849" w14:textId="77777777" w:rsidR="00FA06AE" w:rsidRPr="001B75C3" w:rsidRDefault="00FA06AE" w:rsidP="00FA06AE">
      <w:pPr>
        <w:pStyle w:val="ListParagraph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after="0" w:line="237" w:lineRule="auto"/>
        <w:ind w:right="56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upozoravati na poštivanje propisa o sigurnosti na uređenim kupalištima i kupališnog reda osobu koja se brine o djetetu do sedme godine starosti ako je ugrožena sigurnost djeteta;</w:t>
      </w:r>
    </w:p>
    <w:p w14:paraId="33D3453E" w14:textId="77777777" w:rsidR="00FA06AE" w:rsidRPr="001B75C3" w:rsidRDefault="00FA06AE" w:rsidP="00FA06AE">
      <w:pPr>
        <w:pStyle w:val="ListParagraph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after="0" w:line="240" w:lineRule="auto"/>
        <w:ind w:right="56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lastRenderedPageBreak/>
        <w:t>neprekidno nadzirati promatrano područje te u slučaju neposredne opasnosti odmah započeti sa</w:t>
      </w:r>
      <w:r w:rsidRPr="001B75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75C3">
        <w:rPr>
          <w:rFonts w:ascii="Times New Roman" w:hAnsi="Times New Roman" w:cs="Times New Roman"/>
          <w:sz w:val="24"/>
          <w:szCs w:val="24"/>
        </w:rPr>
        <w:t>spašavanjem,</w:t>
      </w:r>
    </w:p>
    <w:p w14:paraId="4B142481" w14:textId="77777777" w:rsidR="00FA06AE" w:rsidRPr="001B75C3" w:rsidRDefault="00FA06AE" w:rsidP="00FA06AE">
      <w:pPr>
        <w:pStyle w:val="ListParagraph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after="0" w:line="283" w:lineRule="exact"/>
        <w:ind w:left="808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upozoriti zviždaljkom ili preko zvučnika kupače koji krše propise ili kupališni red;</w:t>
      </w:r>
    </w:p>
    <w:p w14:paraId="5EC93F8E" w14:textId="77777777" w:rsidR="00FA06AE" w:rsidRPr="001B75C3" w:rsidRDefault="00FA06AE" w:rsidP="00FA06AE">
      <w:pPr>
        <w:pStyle w:val="ListParagraph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after="0" w:line="237" w:lineRule="auto"/>
        <w:ind w:right="56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poduzeti spašavanje u svakom slučaju kada je sigurnost kupača u vodi  ugrožena, ali   pri tome ne dovoditi u opasnost vlastiti život,</w:t>
      </w:r>
    </w:p>
    <w:p w14:paraId="016F8191" w14:textId="191EB802" w:rsidR="007B376D" w:rsidRDefault="00FA06AE" w:rsidP="00D96D2F">
      <w:pPr>
        <w:pStyle w:val="ListParagraph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after="0" w:line="237" w:lineRule="auto"/>
        <w:ind w:right="56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5C3">
        <w:rPr>
          <w:rFonts w:ascii="Times New Roman" w:hAnsi="Times New Roman" w:cs="Times New Roman"/>
          <w:sz w:val="24"/>
          <w:szCs w:val="24"/>
        </w:rPr>
        <w:t>pružiti prvu pomoć utopljeniku i ozlijeđenim osobama na kupalištu te pozvati zdravstvenu ustanovu odnosno spasilačku ekipu ako je utopljeniku ili ozlijeđenom potrebna medicinska</w:t>
      </w:r>
      <w:r w:rsidRPr="001B75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75C3">
        <w:rPr>
          <w:rFonts w:ascii="Times New Roman" w:hAnsi="Times New Roman" w:cs="Times New Roman"/>
          <w:sz w:val="24"/>
          <w:szCs w:val="24"/>
        </w:rPr>
        <w:t>pomoć.</w:t>
      </w:r>
    </w:p>
    <w:p w14:paraId="0305E59B" w14:textId="2C3400D5" w:rsidR="00E32D0F" w:rsidRDefault="00E32D0F" w:rsidP="00D96D2F">
      <w:pPr>
        <w:pStyle w:val="ListParagraph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after="0" w:line="237" w:lineRule="auto"/>
        <w:ind w:right="56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upozoriti na plovidbu plovilom (brod/brodica) te iskrcaj unutar ograđenog dijela plaže,</w:t>
      </w:r>
    </w:p>
    <w:p w14:paraId="41FE4BCF" w14:textId="07C6A88E" w:rsidR="00E32D0F" w:rsidRDefault="00E32D0F" w:rsidP="00D96D2F">
      <w:pPr>
        <w:pStyle w:val="ListParagraph"/>
        <w:widowControl w:val="0"/>
        <w:numPr>
          <w:ilvl w:val="0"/>
          <w:numId w:val="3"/>
        </w:numPr>
        <w:tabs>
          <w:tab w:val="left" w:pos="809"/>
        </w:tabs>
        <w:autoSpaceDE w:val="0"/>
        <w:autoSpaceDN w:val="0"/>
        <w:spacing w:after="0" w:line="237" w:lineRule="auto"/>
        <w:ind w:right="56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upozoriti na plovidbu brodom ili brodicom te iskrcaj putnika i </w:t>
      </w:r>
      <w:r w:rsidRPr="00E32D0F">
        <w:rPr>
          <w:rFonts w:ascii="Times New Roman" w:hAnsi="Times New Roman" w:cs="Times New Roman"/>
          <w:sz w:val="24"/>
          <w:szCs w:val="24"/>
        </w:rPr>
        <w:t>pristajanje plovila na plažama i dijelovima na udaljenosti manjoj od 100m od ograđenog dijela namijenjenog za kupače, osim ovlaštenika dozvola na pomorskom dobru koji obavljaju djelatnosti obuhvaćene planom</w:t>
      </w:r>
    </w:p>
    <w:p w14:paraId="0E7035C9" w14:textId="77777777" w:rsidR="00F158F8" w:rsidRPr="00F158F8" w:rsidRDefault="00F158F8" w:rsidP="00F158F8">
      <w:pPr>
        <w:pStyle w:val="ListParagraph"/>
        <w:widowControl w:val="0"/>
        <w:tabs>
          <w:tab w:val="left" w:pos="809"/>
        </w:tabs>
        <w:autoSpaceDE w:val="0"/>
        <w:autoSpaceDN w:val="0"/>
        <w:spacing w:after="0" w:line="237" w:lineRule="auto"/>
        <w:ind w:left="820" w:righ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138D0D" w14:textId="3422D777" w:rsidR="008B1CFA" w:rsidRDefault="001F4873" w:rsidP="00097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1785">
        <w:rPr>
          <w:rFonts w:ascii="Times New Roman" w:hAnsi="Times New Roman" w:cs="Times New Roman"/>
          <w:color w:val="FF0000"/>
          <w:sz w:val="24"/>
          <w:szCs w:val="24"/>
        </w:rPr>
        <w:t>OBVEZE PRAVNIH I FIZIČKIH OSOBA</w:t>
      </w:r>
    </w:p>
    <w:p w14:paraId="5B3F8A22" w14:textId="34514B52" w:rsidR="00F63D72" w:rsidRDefault="00F63D72" w:rsidP="00F63D72">
      <w:pPr>
        <w:rPr>
          <w:rFonts w:ascii="Times New Roman" w:hAnsi="Times New Roman" w:cs="Times New Roman"/>
          <w:sz w:val="24"/>
          <w:szCs w:val="24"/>
        </w:rPr>
      </w:pPr>
      <w:r w:rsidRPr="00F63D72">
        <w:rPr>
          <w:rFonts w:ascii="Times New Roman" w:hAnsi="Times New Roman" w:cs="Times New Roman"/>
          <w:sz w:val="24"/>
          <w:szCs w:val="24"/>
        </w:rPr>
        <w:t xml:space="preserve">Članak </w:t>
      </w:r>
      <w:r w:rsidR="00742BEB">
        <w:rPr>
          <w:rFonts w:ascii="Times New Roman" w:hAnsi="Times New Roman" w:cs="Times New Roman"/>
          <w:sz w:val="24"/>
          <w:szCs w:val="24"/>
        </w:rPr>
        <w:t>2</w:t>
      </w:r>
      <w:r w:rsidR="00C45486">
        <w:rPr>
          <w:rFonts w:ascii="Times New Roman" w:hAnsi="Times New Roman" w:cs="Times New Roman"/>
          <w:sz w:val="24"/>
          <w:szCs w:val="24"/>
        </w:rPr>
        <w:t>6</w:t>
      </w:r>
      <w:r w:rsidRPr="00F63D72">
        <w:rPr>
          <w:rFonts w:ascii="Times New Roman" w:hAnsi="Times New Roman" w:cs="Times New Roman"/>
          <w:sz w:val="24"/>
          <w:szCs w:val="24"/>
        </w:rPr>
        <w:t>.</w:t>
      </w:r>
    </w:p>
    <w:p w14:paraId="37CCA119" w14:textId="4EBFBE38" w:rsidR="00D62003" w:rsidRPr="00F63D72" w:rsidRDefault="00E32D0F" w:rsidP="00F9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Ovlaštenik dozvole na pomorskom dobru</w:t>
      </w:r>
      <w:r w:rsidR="00D62003" w:rsidRPr="0094356F">
        <w:rPr>
          <w:rFonts w:ascii="Times New Roman" w:hAnsi="Times New Roman" w:cs="Times New Roman"/>
          <w:sz w:val="24"/>
          <w:szCs w:val="24"/>
        </w:rPr>
        <w:t xml:space="preserve"> naročito je dužan održavati čistoću pomorskog dobra za koje mu je izdan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2003" w:rsidRPr="0094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dozvola na pomorskom dobru</w:t>
      </w:r>
      <w:r w:rsidR="00D62003" w:rsidRPr="0094356F">
        <w:rPr>
          <w:rFonts w:ascii="Times New Roman" w:hAnsi="Times New Roman" w:cs="Times New Roman"/>
          <w:sz w:val="24"/>
          <w:szCs w:val="24"/>
        </w:rPr>
        <w:t xml:space="preserve">, uklanjati naplavine (daske, plastiku i slično) i ostale nanose, osigurati pražnjenje posuda za otpatke, pridržavati se Odluke o komunalnom redu te Odluke o javnom redu i miru Općine Bol, Odluke o zaštiti od buke, te se  pridržavati svih  odluka i rješenja nadležnih tijela koje provode nadzor nad pomorskim dobrom. </w:t>
      </w:r>
      <w:r w:rsidR="009E3A28">
        <w:rPr>
          <w:rFonts w:ascii="Times New Roman" w:hAnsi="Times New Roman" w:cs="Times New Roman"/>
          <w:sz w:val="24"/>
          <w:szCs w:val="24"/>
        </w:rPr>
        <w:t>Ovlaštenik</w:t>
      </w:r>
      <w:r w:rsidR="00D62003" w:rsidRPr="0094356F">
        <w:rPr>
          <w:rFonts w:ascii="Times New Roman" w:hAnsi="Times New Roman" w:cs="Times New Roman"/>
          <w:sz w:val="24"/>
          <w:szCs w:val="24"/>
        </w:rPr>
        <w:t xml:space="preserve"> </w:t>
      </w:r>
      <w:r w:rsidR="00D62003">
        <w:rPr>
          <w:rFonts w:ascii="Times New Roman" w:hAnsi="Times New Roman" w:cs="Times New Roman"/>
          <w:sz w:val="24"/>
          <w:szCs w:val="24"/>
        </w:rPr>
        <w:t xml:space="preserve">dozvole </w:t>
      </w:r>
      <w:r w:rsidR="00D62003" w:rsidRPr="0094356F">
        <w:rPr>
          <w:rFonts w:ascii="Times New Roman" w:hAnsi="Times New Roman" w:cs="Times New Roman"/>
          <w:sz w:val="24"/>
          <w:szCs w:val="24"/>
        </w:rPr>
        <w:t xml:space="preserve">dužan je za uslugu odvoza otpada platiti naknadu komunalnom poduzeću </w:t>
      </w:r>
      <w:proofErr w:type="spellStart"/>
      <w:r w:rsidR="00D62003" w:rsidRPr="0094356F">
        <w:rPr>
          <w:rFonts w:ascii="Times New Roman" w:hAnsi="Times New Roman" w:cs="Times New Roman"/>
          <w:sz w:val="24"/>
          <w:szCs w:val="24"/>
        </w:rPr>
        <w:t>Michieli</w:t>
      </w:r>
      <w:proofErr w:type="spellEnd"/>
      <w:r w:rsidR="00D62003" w:rsidRPr="0094356F">
        <w:rPr>
          <w:rFonts w:ascii="Times New Roman" w:hAnsi="Times New Roman" w:cs="Times New Roman"/>
          <w:sz w:val="24"/>
          <w:szCs w:val="24"/>
        </w:rPr>
        <w:t xml:space="preserve"> Tomić d.o.o. ili Općini Bol.</w:t>
      </w:r>
    </w:p>
    <w:p w14:paraId="4C846ECC" w14:textId="77777777" w:rsidR="001B75C3" w:rsidRPr="008B1CFA" w:rsidRDefault="001B75C3" w:rsidP="001B75C3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80DA37" w14:textId="174A4B4F" w:rsidR="001F4873" w:rsidRDefault="001F4873" w:rsidP="00097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1785">
        <w:rPr>
          <w:rFonts w:ascii="Times New Roman" w:hAnsi="Times New Roman" w:cs="Times New Roman"/>
          <w:color w:val="FF0000"/>
          <w:sz w:val="24"/>
          <w:szCs w:val="24"/>
        </w:rPr>
        <w:t>PREKRŠAJNE ODREDBE</w:t>
      </w:r>
    </w:p>
    <w:p w14:paraId="223379CE" w14:textId="38F6CB54" w:rsidR="00F63D72" w:rsidRDefault="00F63D72" w:rsidP="00F63D72">
      <w:pPr>
        <w:rPr>
          <w:rFonts w:ascii="Times New Roman" w:hAnsi="Times New Roman" w:cs="Times New Roman"/>
          <w:sz w:val="24"/>
          <w:szCs w:val="24"/>
        </w:rPr>
      </w:pPr>
      <w:r w:rsidRPr="00F63D72">
        <w:rPr>
          <w:rFonts w:ascii="Times New Roman" w:hAnsi="Times New Roman" w:cs="Times New Roman"/>
          <w:sz w:val="24"/>
          <w:szCs w:val="24"/>
        </w:rPr>
        <w:t xml:space="preserve">Članak </w:t>
      </w:r>
      <w:r w:rsidR="00742BEB">
        <w:rPr>
          <w:rFonts w:ascii="Times New Roman" w:hAnsi="Times New Roman" w:cs="Times New Roman"/>
          <w:sz w:val="24"/>
          <w:szCs w:val="24"/>
        </w:rPr>
        <w:t>2</w:t>
      </w:r>
      <w:r w:rsidR="00C45486">
        <w:rPr>
          <w:rFonts w:ascii="Times New Roman" w:hAnsi="Times New Roman" w:cs="Times New Roman"/>
          <w:sz w:val="24"/>
          <w:szCs w:val="24"/>
        </w:rPr>
        <w:t>7</w:t>
      </w:r>
      <w:r w:rsidRPr="00F63D72">
        <w:rPr>
          <w:rFonts w:ascii="Times New Roman" w:hAnsi="Times New Roman" w:cs="Times New Roman"/>
          <w:sz w:val="24"/>
          <w:szCs w:val="24"/>
        </w:rPr>
        <w:t>.</w:t>
      </w:r>
    </w:p>
    <w:p w14:paraId="128EE51D" w14:textId="073E5C0D" w:rsidR="000F3647" w:rsidRPr="000F3647" w:rsidRDefault="000F3647" w:rsidP="000F3647">
      <w:pPr>
        <w:rPr>
          <w:rFonts w:ascii="Times New Roman" w:hAnsi="Times New Roman" w:cs="Times New Roman"/>
          <w:sz w:val="24"/>
          <w:szCs w:val="24"/>
        </w:rPr>
      </w:pPr>
      <w:r w:rsidRPr="000F3647">
        <w:rPr>
          <w:rFonts w:ascii="Times New Roman" w:hAnsi="Times New Roman" w:cs="Times New Roman"/>
          <w:sz w:val="24"/>
          <w:szCs w:val="24"/>
        </w:rPr>
        <w:t>Novčanom kaznom u iznosu od 200,00 do 260,00 eura kaznit će se odgovorna osoba u pravnoj osobi za prekršaje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647"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64E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ove odluke</w:t>
      </w:r>
      <w:r w:rsidRPr="000F3647">
        <w:rPr>
          <w:rFonts w:ascii="Times New Roman" w:hAnsi="Times New Roman" w:cs="Times New Roman"/>
          <w:sz w:val="24"/>
          <w:szCs w:val="24"/>
        </w:rPr>
        <w:t>.</w:t>
      </w:r>
    </w:p>
    <w:p w14:paraId="0EF84EEC" w14:textId="755E56EB" w:rsidR="000F3647" w:rsidRPr="000F3647" w:rsidRDefault="000F3647" w:rsidP="000F3647">
      <w:pPr>
        <w:rPr>
          <w:rFonts w:ascii="Times New Roman" w:hAnsi="Times New Roman" w:cs="Times New Roman"/>
          <w:sz w:val="24"/>
          <w:szCs w:val="24"/>
        </w:rPr>
      </w:pPr>
      <w:r w:rsidRPr="000F3647">
        <w:rPr>
          <w:rFonts w:ascii="Times New Roman" w:hAnsi="Times New Roman" w:cs="Times New Roman"/>
          <w:sz w:val="24"/>
          <w:szCs w:val="24"/>
        </w:rPr>
        <w:t xml:space="preserve">Novčanom kaznom u iznosu od 200,00 do 660,00 eura kaznit će se za iz </w:t>
      </w:r>
      <w:r w:rsidR="00B64EB0" w:rsidRPr="000F3647">
        <w:rPr>
          <w:rFonts w:ascii="Times New Roman" w:hAnsi="Times New Roman" w:cs="Times New Roman"/>
          <w:sz w:val="24"/>
          <w:szCs w:val="24"/>
        </w:rPr>
        <w:t>članka</w:t>
      </w:r>
      <w:r w:rsidR="00B64EB0">
        <w:rPr>
          <w:rFonts w:ascii="Times New Roman" w:hAnsi="Times New Roman" w:cs="Times New Roman"/>
          <w:sz w:val="24"/>
          <w:szCs w:val="24"/>
        </w:rPr>
        <w:t xml:space="preserve"> 19. ove odluke</w:t>
      </w:r>
      <w:r w:rsidRPr="000F3647">
        <w:rPr>
          <w:rFonts w:ascii="Times New Roman" w:hAnsi="Times New Roman" w:cs="Times New Roman"/>
          <w:sz w:val="24"/>
          <w:szCs w:val="24"/>
        </w:rPr>
        <w:t xml:space="preserve"> fizička osoba obrtnik i osoba koja obavlja drugu samostalnu djelatnost kada su prekršaj počinile u vezi s obavljanjem svog obrta, odnosno samostalne djelatnosti.</w:t>
      </w:r>
    </w:p>
    <w:p w14:paraId="66F86EDA" w14:textId="1E979743" w:rsidR="000F3647" w:rsidRDefault="000F3647" w:rsidP="000F3647">
      <w:pPr>
        <w:rPr>
          <w:rFonts w:ascii="Times New Roman" w:hAnsi="Times New Roman" w:cs="Times New Roman"/>
          <w:sz w:val="24"/>
          <w:szCs w:val="24"/>
        </w:rPr>
      </w:pPr>
      <w:r w:rsidRPr="000F3647">
        <w:rPr>
          <w:rFonts w:ascii="Times New Roman" w:hAnsi="Times New Roman" w:cs="Times New Roman"/>
          <w:sz w:val="24"/>
          <w:szCs w:val="24"/>
        </w:rPr>
        <w:t xml:space="preserve">Novčanom kaznom u iznosu od 50,00 do 260,00 eura kaznit će se fizička osoba za prekršaje </w:t>
      </w:r>
      <w:r w:rsidR="00B64EB0" w:rsidRPr="000F3647">
        <w:rPr>
          <w:rFonts w:ascii="Times New Roman" w:hAnsi="Times New Roman" w:cs="Times New Roman"/>
          <w:sz w:val="24"/>
          <w:szCs w:val="24"/>
        </w:rPr>
        <w:t>članka</w:t>
      </w:r>
      <w:r w:rsidR="00B64EB0">
        <w:rPr>
          <w:rFonts w:ascii="Times New Roman" w:hAnsi="Times New Roman" w:cs="Times New Roman"/>
          <w:sz w:val="24"/>
          <w:szCs w:val="24"/>
        </w:rPr>
        <w:t xml:space="preserve"> 19. ove odluke</w:t>
      </w:r>
      <w:r w:rsidRPr="000F3647">
        <w:rPr>
          <w:rFonts w:ascii="Times New Roman" w:hAnsi="Times New Roman" w:cs="Times New Roman"/>
          <w:sz w:val="24"/>
          <w:szCs w:val="24"/>
        </w:rPr>
        <w:t>.</w:t>
      </w:r>
    </w:p>
    <w:p w14:paraId="10EE9488" w14:textId="20B88516" w:rsidR="000F3647" w:rsidRDefault="000F3647" w:rsidP="000F3647">
      <w:pPr>
        <w:rPr>
          <w:rFonts w:ascii="Times New Roman" w:hAnsi="Times New Roman" w:cs="Times New Roman"/>
          <w:sz w:val="24"/>
          <w:szCs w:val="24"/>
        </w:rPr>
      </w:pPr>
      <w:r w:rsidRPr="000F3647">
        <w:rPr>
          <w:rFonts w:ascii="Times New Roman" w:hAnsi="Times New Roman" w:cs="Times New Roman"/>
          <w:sz w:val="24"/>
          <w:szCs w:val="24"/>
        </w:rPr>
        <w:t>Novčanom kaznom u iznosu od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3647">
        <w:rPr>
          <w:rFonts w:ascii="Times New Roman" w:hAnsi="Times New Roman" w:cs="Times New Roman"/>
          <w:sz w:val="24"/>
          <w:szCs w:val="24"/>
        </w:rPr>
        <w:t>0,00 do 1.3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3647">
        <w:rPr>
          <w:rFonts w:ascii="Times New Roman" w:hAnsi="Times New Roman" w:cs="Times New Roman"/>
          <w:sz w:val="24"/>
          <w:szCs w:val="24"/>
        </w:rPr>
        <w:t>0,00 eura kaznit će se za prekršaj pravna osoba ako:</w:t>
      </w:r>
    </w:p>
    <w:p w14:paraId="481F7ABB" w14:textId="70E007AC" w:rsidR="009E3A28" w:rsidRPr="000F3647" w:rsidRDefault="009E3A28" w:rsidP="000F36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3647">
        <w:rPr>
          <w:rFonts w:ascii="Times New Roman" w:hAnsi="Times New Roman" w:cs="Times New Roman"/>
          <w:sz w:val="24"/>
          <w:szCs w:val="24"/>
        </w:rPr>
        <w:t>Ako postupi protivno članku</w:t>
      </w:r>
      <w:r w:rsidR="00B64EB0">
        <w:rPr>
          <w:rFonts w:ascii="Times New Roman" w:hAnsi="Times New Roman" w:cs="Times New Roman"/>
          <w:sz w:val="24"/>
          <w:szCs w:val="24"/>
        </w:rPr>
        <w:t xml:space="preserve"> </w:t>
      </w:r>
      <w:r w:rsidR="00B64EB0">
        <w:rPr>
          <w:rFonts w:ascii="Times New Roman" w:hAnsi="Times New Roman" w:cs="Times New Roman"/>
          <w:sz w:val="24"/>
          <w:szCs w:val="24"/>
        </w:rPr>
        <w:t>19. ove odluke</w:t>
      </w:r>
      <w:r w:rsidRPr="000F3647">
        <w:rPr>
          <w:rFonts w:ascii="Times New Roman" w:hAnsi="Times New Roman" w:cs="Times New Roman"/>
          <w:sz w:val="24"/>
          <w:szCs w:val="24"/>
        </w:rPr>
        <w:t>,</w:t>
      </w:r>
    </w:p>
    <w:p w14:paraId="58A9C542" w14:textId="467CE338" w:rsidR="009E3A28" w:rsidRDefault="009E3A28" w:rsidP="009E3A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3A28">
        <w:rPr>
          <w:rFonts w:ascii="Times New Roman" w:hAnsi="Times New Roman" w:cs="Times New Roman"/>
          <w:sz w:val="24"/>
          <w:szCs w:val="24"/>
        </w:rPr>
        <w:t>pomorskom redaru ne omogući pregled isprave (osobne iskaznice, putovnice, izvoda iz sudskog registra i sl.), na temelju kojih može utvrditi identitet stranke, odnosno zakonskog zastupnika stranke, kao i drugih osoba nazočnih prilikom nadzora</w:t>
      </w:r>
      <w:r w:rsidR="00C45486">
        <w:rPr>
          <w:rFonts w:ascii="Times New Roman" w:hAnsi="Times New Roman" w:cs="Times New Roman"/>
          <w:sz w:val="24"/>
          <w:szCs w:val="24"/>
        </w:rPr>
        <w:t xml:space="preserve"> (članak 14.)</w:t>
      </w:r>
    </w:p>
    <w:p w14:paraId="0AFF8E57" w14:textId="11CF7D45" w:rsidR="00C45486" w:rsidRDefault="00C45486" w:rsidP="009E3A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5486">
        <w:rPr>
          <w:rFonts w:ascii="Times New Roman" w:hAnsi="Times New Roman" w:cs="Times New Roman"/>
          <w:sz w:val="24"/>
          <w:szCs w:val="24"/>
        </w:rPr>
        <w:t>kao stranka na pisano traženje pomorskog redara istom ne da točne i potpune podatke te mu ne dostavi dokumentaciju potrebnu u nadzoru</w:t>
      </w:r>
      <w:r>
        <w:rPr>
          <w:rFonts w:ascii="Times New Roman" w:hAnsi="Times New Roman" w:cs="Times New Roman"/>
          <w:sz w:val="24"/>
          <w:szCs w:val="24"/>
        </w:rPr>
        <w:t xml:space="preserve"> (članak 14.)</w:t>
      </w:r>
    </w:p>
    <w:p w14:paraId="4BC411F4" w14:textId="040FEC01" w:rsidR="00C45486" w:rsidRDefault="00C45486" w:rsidP="009E3A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5486">
        <w:rPr>
          <w:rFonts w:ascii="Times New Roman" w:hAnsi="Times New Roman" w:cs="Times New Roman"/>
          <w:sz w:val="24"/>
          <w:szCs w:val="24"/>
        </w:rPr>
        <w:lastRenderedPageBreak/>
        <w:t>pomorskog redara ometa u provedbi nadzora</w:t>
      </w:r>
      <w:r>
        <w:rPr>
          <w:rFonts w:ascii="Times New Roman" w:hAnsi="Times New Roman" w:cs="Times New Roman"/>
          <w:sz w:val="24"/>
          <w:szCs w:val="24"/>
        </w:rPr>
        <w:t xml:space="preserve"> (članak 14.)</w:t>
      </w:r>
    </w:p>
    <w:p w14:paraId="2B2BCB10" w14:textId="77777777" w:rsidR="000F3647" w:rsidRPr="000F3647" w:rsidRDefault="000F3647" w:rsidP="000F36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E8D60D" w14:textId="77777777" w:rsidR="00D479A6" w:rsidRDefault="001F4873" w:rsidP="00097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1785">
        <w:rPr>
          <w:rFonts w:ascii="Times New Roman" w:hAnsi="Times New Roman" w:cs="Times New Roman"/>
          <w:color w:val="FF0000"/>
          <w:sz w:val="24"/>
          <w:szCs w:val="24"/>
        </w:rPr>
        <w:t>ZAVRŠNE ODREDBE</w:t>
      </w:r>
    </w:p>
    <w:p w14:paraId="7B67D950" w14:textId="407CB3EE" w:rsidR="00F63D72" w:rsidRDefault="00F63D72" w:rsidP="00D47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0F364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1BAD0" w14:textId="1331DFEA" w:rsidR="00D479A6" w:rsidRPr="00D479A6" w:rsidRDefault="00D479A6" w:rsidP="00D479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79A6">
        <w:rPr>
          <w:rFonts w:ascii="Times New Roman" w:hAnsi="Times New Roman" w:cs="Times New Roman"/>
          <w:sz w:val="24"/>
          <w:szCs w:val="24"/>
        </w:rPr>
        <w:t>Pomorsko dobro je opće dobro od interesa za Republiku Hrvatsku, ima njezinu osobitu zaštitu, a upotrebljava se ili koristi pod uvjetima i na način propisan zakonom.</w:t>
      </w:r>
    </w:p>
    <w:p w14:paraId="1408A6B1" w14:textId="77777777" w:rsidR="00D479A6" w:rsidRPr="00D479A6" w:rsidRDefault="00D479A6" w:rsidP="00D479A6">
      <w:pPr>
        <w:jc w:val="both"/>
        <w:rPr>
          <w:rFonts w:ascii="Times New Roman" w:hAnsi="Times New Roman" w:cs="Times New Roman"/>
          <w:sz w:val="24"/>
          <w:szCs w:val="24"/>
        </w:rPr>
      </w:pPr>
      <w:r w:rsidRPr="00D479A6">
        <w:rPr>
          <w:rFonts w:ascii="Times New Roman" w:hAnsi="Times New Roman" w:cs="Times New Roman"/>
          <w:sz w:val="24"/>
          <w:szCs w:val="24"/>
        </w:rPr>
        <w:t>Pomorsko dobro čine unutarnje morske vode i teritorijalno more, njihovo dno i podzemlje, te dio kopna koji je po svojoj prirodi namijenjen općoj upotrebi ili je proglašen takvim, kao i sve što je s tim dijelom kopna trajno spojeno na površini ili ispod nje.</w:t>
      </w:r>
    </w:p>
    <w:p w14:paraId="2AEF81B5" w14:textId="77777777" w:rsidR="00D479A6" w:rsidRPr="00D479A6" w:rsidRDefault="00D479A6" w:rsidP="00D479A6">
      <w:pPr>
        <w:jc w:val="both"/>
        <w:rPr>
          <w:rFonts w:ascii="Times New Roman" w:hAnsi="Times New Roman" w:cs="Times New Roman"/>
          <w:sz w:val="24"/>
          <w:szCs w:val="24"/>
        </w:rPr>
      </w:pPr>
      <w:r w:rsidRPr="00D479A6">
        <w:rPr>
          <w:rFonts w:ascii="Times New Roman" w:hAnsi="Times New Roman" w:cs="Times New Roman"/>
          <w:sz w:val="24"/>
          <w:szCs w:val="24"/>
        </w:rPr>
        <w:t>Pomorskim dobrom upravlja, vodi brigu o zaštiti i odgovara Republika Hrvatska neposredno ili putem jedinica područne (regionalne) samouprave, odnosno jedinica lokalne samouprave u skladu s odredbama Zakona o pomorskom dobru i morskim lukama.</w:t>
      </w:r>
    </w:p>
    <w:p w14:paraId="414FD971" w14:textId="77777777" w:rsidR="00D479A6" w:rsidRPr="00D479A6" w:rsidRDefault="00D479A6" w:rsidP="00D479A6">
      <w:pPr>
        <w:jc w:val="both"/>
        <w:rPr>
          <w:rFonts w:ascii="Times New Roman" w:hAnsi="Times New Roman" w:cs="Times New Roman"/>
          <w:sz w:val="24"/>
          <w:szCs w:val="24"/>
        </w:rPr>
      </w:pPr>
      <w:r w:rsidRPr="00D479A6">
        <w:rPr>
          <w:rFonts w:ascii="Times New Roman" w:hAnsi="Times New Roman" w:cs="Times New Roman"/>
          <w:sz w:val="24"/>
          <w:szCs w:val="24"/>
        </w:rPr>
        <w:t>Na zaštitu morske obale i mora od onečišćenja, osim onečišćenja s plovnih i plutajućih objekata, primjenjuju se propisi o vodama i propisi o zaštiti okoliša.</w:t>
      </w:r>
    </w:p>
    <w:p w14:paraId="293D2181" w14:textId="161ED406" w:rsidR="00F63D72" w:rsidRDefault="00D479A6" w:rsidP="009D1968">
      <w:pPr>
        <w:jc w:val="both"/>
        <w:rPr>
          <w:rFonts w:ascii="Times New Roman" w:hAnsi="Times New Roman" w:cs="Times New Roman"/>
          <w:sz w:val="24"/>
          <w:szCs w:val="24"/>
        </w:rPr>
      </w:pPr>
      <w:r w:rsidRPr="00D479A6">
        <w:rPr>
          <w:rFonts w:ascii="Times New Roman" w:hAnsi="Times New Roman" w:cs="Times New Roman"/>
          <w:sz w:val="24"/>
          <w:szCs w:val="24"/>
        </w:rPr>
        <w:t>Građevine i drugi objekti na pomorskom dobru koji su trajno povezani s pomorskim dobrom  smatraju  se pripadnošću pomorskog dobra. Na pomorskom dobru ne može se stjecati pravo vlasništva ni druga stvarna prava po bilo kojoj osnovi.</w:t>
      </w:r>
    </w:p>
    <w:p w14:paraId="71D3E934" w14:textId="39289DCD" w:rsidR="00F63D72" w:rsidRDefault="00F63D72" w:rsidP="00F63D72">
      <w:pPr>
        <w:rPr>
          <w:rFonts w:ascii="Times New Roman" w:hAnsi="Times New Roman" w:cs="Times New Roman"/>
          <w:sz w:val="24"/>
          <w:szCs w:val="24"/>
        </w:rPr>
      </w:pPr>
      <w:r w:rsidRPr="00F63D72">
        <w:rPr>
          <w:rFonts w:ascii="Times New Roman" w:hAnsi="Times New Roman" w:cs="Times New Roman"/>
          <w:sz w:val="24"/>
          <w:szCs w:val="24"/>
        </w:rPr>
        <w:t>Članak</w:t>
      </w:r>
      <w:r w:rsidR="00FE04E1">
        <w:rPr>
          <w:rFonts w:ascii="Times New Roman" w:hAnsi="Times New Roman" w:cs="Times New Roman"/>
          <w:sz w:val="24"/>
          <w:szCs w:val="24"/>
        </w:rPr>
        <w:t xml:space="preserve"> </w:t>
      </w:r>
      <w:r w:rsidR="000F3647">
        <w:rPr>
          <w:rFonts w:ascii="Times New Roman" w:hAnsi="Times New Roman" w:cs="Times New Roman"/>
          <w:sz w:val="24"/>
          <w:szCs w:val="24"/>
        </w:rPr>
        <w:t>29</w:t>
      </w:r>
      <w:r w:rsidRPr="00F63D72">
        <w:rPr>
          <w:rFonts w:ascii="Times New Roman" w:hAnsi="Times New Roman" w:cs="Times New Roman"/>
          <w:sz w:val="24"/>
          <w:szCs w:val="24"/>
        </w:rPr>
        <w:t>.</w:t>
      </w:r>
    </w:p>
    <w:p w14:paraId="63B1CD56" w14:textId="379D4D86" w:rsidR="00B64EB0" w:rsidRPr="00F63D72" w:rsidRDefault="00B64EB0" w:rsidP="00F6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 prestaje vrijediti odluka o redu na pomorskom dobru (Službeni glasnik općine Bol br. 8/23).</w:t>
      </w:r>
    </w:p>
    <w:p w14:paraId="21C00C8D" w14:textId="7B587007" w:rsidR="007B376D" w:rsidRDefault="007B376D" w:rsidP="007B376D">
      <w:pPr>
        <w:rPr>
          <w:rFonts w:ascii="Times New Roman" w:hAnsi="Times New Roman" w:cs="Times New Roman"/>
          <w:sz w:val="24"/>
          <w:szCs w:val="24"/>
        </w:rPr>
      </w:pPr>
      <w:r w:rsidRPr="007B376D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Odluka</w:t>
      </w:r>
      <w:r w:rsidRPr="007B376D">
        <w:rPr>
          <w:rFonts w:ascii="Times New Roman" w:hAnsi="Times New Roman" w:cs="Times New Roman"/>
          <w:sz w:val="24"/>
          <w:szCs w:val="24"/>
        </w:rPr>
        <w:t xml:space="preserve"> stupa na snagu osmog dana od dana objave u „Službenom Glasniku“ Općine Bol.</w:t>
      </w:r>
    </w:p>
    <w:p w14:paraId="3773C569" w14:textId="77777777" w:rsidR="007B376D" w:rsidRDefault="007B376D" w:rsidP="007B376D">
      <w:pPr>
        <w:rPr>
          <w:rFonts w:ascii="Times New Roman" w:hAnsi="Times New Roman" w:cs="Times New Roman"/>
          <w:sz w:val="24"/>
          <w:szCs w:val="24"/>
        </w:rPr>
      </w:pPr>
    </w:p>
    <w:p w14:paraId="00BE290F" w14:textId="74E2FF03" w:rsidR="007B376D" w:rsidRDefault="00466319" w:rsidP="007B3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313DBE7B" w14:textId="5D933EF4" w:rsidR="00466319" w:rsidRDefault="00466319" w:rsidP="007B3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3FDC6EAF" w14:textId="435E1744" w:rsidR="00466319" w:rsidRDefault="00466319" w:rsidP="007B3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Bol,.</w:t>
      </w:r>
    </w:p>
    <w:p w14:paraId="61EB8946" w14:textId="77777777" w:rsidR="007B376D" w:rsidRDefault="007B376D" w:rsidP="007B376D">
      <w:pPr>
        <w:rPr>
          <w:rFonts w:ascii="Times New Roman" w:hAnsi="Times New Roman" w:cs="Times New Roman"/>
          <w:sz w:val="24"/>
          <w:szCs w:val="24"/>
        </w:rPr>
      </w:pPr>
    </w:p>
    <w:p w14:paraId="6890A727" w14:textId="77777777" w:rsidR="007D354B" w:rsidRDefault="007D354B" w:rsidP="007B376D">
      <w:pPr>
        <w:rPr>
          <w:rFonts w:ascii="Times New Roman" w:hAnsi="Times New Roman" w:cs="Times New Roman"/>
          <w:sz w:val="24"/>
          <w:szCs w:val="24"/>
        </w:rPr>
      </w:pPr>
    </w:p>
    <w:p w14:paraId="394C576B" w14:textId="77777777" w:rsidR="007D354B" w:rsidRDefault="007D354B" w:rsidP="007B376D">
      <w:pPr>
        <w:rPr>
          <w:rFonts w:ascii="Times New Roman" w:hAnsi="Times New Roman" w:cs="Times New Roman"/>
          <w:sz w:val="24"/>
          <w:szCs w:val="24"/>
        </w:rPr>
      </w:pPr>
    </w:p>
    <w:p w14:paraId="6AD0C3B9" w14:textId="2BF2A545" w:rsidR="007B376D" w:rsidRDefault="007B376D" w:rsidP="007B376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vijeća općine Bol</w:t>
      </w:r>
    </w:p>
    <w:p w14:paraId="204ABE69" w14:textId="6A00DEFD" w:rsidR="007B376D" w:rsidRPr="007B376D" w:rsidRDefault="007B376D" w:rsidP="007B376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Jakšić</w:t>
      </w:r>
    </w:p>
    <w:p w14:paraId="474AF5AF" w14:textId="77777777" w:rsidR="007B376D" w:rsidRPr="008F1785" w:rsidRDefault="007B376D" w:rsidP="007B376D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EFE42F" w14:textId="77777777" w:rsidR="0094356F" w:rsidRDefault="0094356F" w:rsidP="00F279FE">
      <w:pPr>
        <w:rPr>
          <w:rFonts w:ascii="Times New Roman" w:hAnsi="Times New Roman" w:cs="Times New Roman"/>
          <w:sz w:val="24"/>
          <w:szCs w:val="24"/>
        </w:rPr>
      </w:pPr>
    </w:p>
    <w:p w14:paraId="507EF1AF" w14:textId="77777777" w:rsidR="0094356F" w:rsidRDefault="0094356F" w:rsidP="00F279FE">
      <w:pPr>
        <w:rPr>
          <w:rFonts w:ascii="Times New Roman" w:hAnsi="Times New Roman" w:cs="Times New Roman"/>
          <w:sz w:val="24"/>
          <w:szCs w:val="24"/>
        </w:rPr>
      </w:pPr>
    </w:p>
    <w:p w14:paraId="41E39876" w14:textId="77777777" w:rsidR="00FA4B30" w:rsidRPr="00C371C2" w:rsidRDefault="00FA4B30" w:rsidP="00C371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4B30" w:rsidRPr="00C3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D36EF"/>
    <w:multiLevelType w:val="hybridMultilevel"/>
    <w:tmpl w:val="577A5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836"/>
    <w:multiLevelType w:val="hybridMultilevel"/>
    <w:tmpl w:val="A0880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6E03"/>
    <w:multiLevelType w:val="hybridMultilevel"/>
    <w:tmpl w:val="79E820FE"/>
    <w:lvl w:ilvl="0" w:tplc="02DCF3AA">
      <w:numFmt w:val="bullet"/>
      <w:lvlText w:val="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5686C09C">
      <w:numFmt w:val="bullet"/>
      <w:lvlText w:val="•"/>
      <w:lvlJc w:val="left"/>
      <w:pPr>
        <w:ind w:left="1726" w:hanging="348"/>
      </w:pPr>
      <w:rPr>
        <w:rFonts w:hint="default"/>
        <w:lang w:val="hr-HR" w:eastAsia="en-US" w:bidi="ar-SA"/>
      </w:rPr>
    </w:lvl>
    <w:lvl w:ilvl="2" w:tplc="B3EE3878">
      <w:numFmt w:val="bullet"/>
      <w:lvlText w:val="•"/>
      <w:lvlJc w:val="left"/>
      <w:pPr>
        <w:ind w:left="2633" w:hanging="348"/>
      </w:pPr>
      <w:rPr>
        <w:rFonts w:hint="default"/>
        <w:lang w:val="hr-HR" w:eastAsia="en-US" w:bidi="ar-SA"/>
      </w:rPr>
    </w:lvl>
    <w:lvl w:ilvl="3" w:tplc="E1E24216">
      <w:numFmt w:val="bullet"/>
      <w:lvlText w:val="•"/>
      <w:lvlJc w:val="left"/>
      <w:pPr>
        <w:ind w:left="3539" w:hanging="348"/>
      </w:pPr>
      <w:rPr>
        <w:rFonts w:hint="default"/>
        <w:lang w:val="hr-HR" w:eastAsia="en-US" w:bidi="ar-SA"/>
      </w:rPr>
    </w:lvl>
    <w:lvl w:ilvl="4" w:tplc="C2280560">
      <w:numFmt w:val="bullet"/>
      <w:lvlText w:val="•"/>
      <w:lvlJc w:val="left"/>
      <w:pPr>
        <w:ind w:left="4446" w:hanging="348"/>
      </w:pPr>
      <w:rPr>
        <w:rFonts w:hint="default"/>
        <w:lang w:val="hr-HR" w:eastAsia="en-US" w:bidi="ar-SA"/>
      </w:rPr>
    </w:lvl>
    <w:lvl w:ilvl="5" w:tplc="8B62C562">
      <w:numFmt w:val="bullet"/>
      <w:lvlText w:val="•"/>
      <w:lvlJc w:val="left"/>
      <w:pPr>
        <w:ind w:left="5352" w:hanging="348"/>
      </w:pPr>
      <w:rPr>
        <w:rFonts w:hint="default"/>
        <w:lang w:val="hr-HR" w:eastAsia="en-US" w:bidi="ar-SA"/>
      </w:rPr>
    </w:lvl>
    <w:lvl w:ilvl="6" w:tplc="DCE25398">
      <w:numFmt w:val="bullet"/>
      <w:lvlText w:val="•"/>
      <w:lvlJc w:val="left"/>
      <w:pPr>
        <w:ind w:left="6259" w:hanging="348"/>
      </w:pPr>
      <w:rPr>
        <w:rFonts w:hint="default"/>
        <w:lang w:val="hr-HR" w:eastAsia="en-US" w:bidi="ar-SA"/>
      </w:rPr>
    </w:lvl>
    <w:lvl w:ilvl="7" w:tplc="765656C8">
      <w:numFmt w:val="bullet"/>
      <w:lvlText w:val="•"/>
      <w:lvlJc w:val="left"/>
      <w:pPr>
        <w:ind w:left="7165" w:hanging="348"/>
      </w:pPr>
      <w:rPr>
        <w:rFonts w:hint="default"/>
        <w:lang w:val="hr-HR" w:eastAsia="en-US" w:bidi="ar-SA"/>
      </w:rPr>
    </w:lvl>
    <w:lvl w:ilvl="8" w:tplc="CA1E93F4">
      <w:numFmt w:val="bullet"/>
      <w:lvlText w:val="•"/>
      <w:lvlJc w:val="left"/>
      <w:pPr>
        <w:ind w:left="8072" w:hanging="348"/>
      </w:pPr>
      <w:rPr>
        <w:rFonts w:hint="default"/>
        <w:lang w:val="hr-HR" w:eastAsia="en-US" w:bidi="ar-SA"/>
      </w:rPr>
    </w:lvl>
  </w:abstractNum>
  <w:abstractNum w:abstractNumId="3" w15:restartNumberingAfterBreak="0">
    <w:nsid w:val="48830F31"/>
    <w:multiLevelType w:val="hybridMultilevel"/>
    <w:tmpl w:val="675E223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D7C733C"/>
    <w:multiLevelType w:val="hybridMultilevel"/>
    <w:tmpl w:val="BF1E7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772AE"/>
    <w:multiLevelType w:val="hybridMultilevel"/>
    <w:tmpl w:val="F4EA61E0"/>
    <w:lvl w:ilvl="0" w:tplc="2C2A9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12CE"/>
    <w:multiLevelType w:val="hybridMultilevel"/>
    <w:tmpl w:val="496AF224"/>
    <w:lvl w:ilvl="0" w:tplc="C236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84143">
    <w:abstractNumId w:val="5"/>
  </w:num>
  <w:num w:numId="2" w16cid:durableId="1557160770">
    <w:abstractNumId w:val="4"/>
  </w:num>
  <w:num w:numId="3" w16cid:durableId="1496533703">
    <w:abstractNumId w:val="2"/>
  </w:num>
  <w:num w:numId="4" w16cid:durableId="2051418284">
    <w:abstractNumId w:val="6"/>
  </w:num>
  <w:num w:numId="5" w16cid:durableId="1924413607">
    <w:abstractNumId w:val="3"/>
  </w:num>
  <w:num w:numId="6" w16cid:durableId="1576862487">
    <w:abstractNumId w:val="0"/>
  </w:num>
  <w:num w:numId="7" w16cid:durableId="145594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FE"/>
    <w:rsid w:val="00005BF5"/>
    <w:rsid w:val="000063D3"/>
    <w:rsid w:val="000402AE"/>
    <w:rsid w:val="00041771"/>
    <w:rsid w:val="000460C8"/>
    <w:rsid w:val="00051C91"/>
    <w:rsid w:val="00055D1C"/>
    <w:rsid w:val="00064BF5"/>
    <w:rsid w:val="00097CB0"/>
    <w:rsid w:val="000E79ED"/>
    <w:rsid w:val="000F3647"/>
    <w:rsid w:val="001616A1"/>
    <w:rsid w:val="00176963"/>
    <w:rsid w:val="00191FDF"/>
    <w:rsid w:val="001B75C3"/>
    <w:rsid w:val="001C74FE"/>
    <w:rsid w:val="001F4873"/>
    <w:rsid w:val="00291F85"/>
    <w:rsid w:val="002A472B"/>
    <w:rsid w:val="002C213D"/>
    <w:rsid w:val="002C3E7D"/>
    <w:rsid w:val="00302075"/>
    <w:rsid w:val="00312C41"/>
    <w:rsid w:val="003232D0"/>
    <w:rsid w:val="00343FB7"/>
    <w:rsid w:val="00363222"/>
    <w:rsid w:val="00385400"/>
    <w:rsid w:val="004647E4"/>
    <w:rsid w:val="00466319"/>
    <w:rsid w:val="004A38FE"/>
    <w:rsid w:val="004C4324"/>
    <w:rsid w:val="005125AA"/>
    <w:rsid w:val="00522163"/>
    <w:rsid w:val="00522A56"/>
    <w:rsid w:val="00552BF5"/>
    <w:rsid w:val="00563349"/>
    <w:rsid w:val="005B6631"/>
    <w:rsid w:val="005D5F68"/>
    <w:rsid w:val="005F2C6E"/>
    <w:rsid w:val="0066705E"/>
    <w:rsid w:val="00677775"/>
    <w:rsid w:val="006D367E"/>
    <w:rsid w:val="006E0584"/>
    <w:rsid w:val="006F2EA3"/>
    <w:rsid w:val="007315B6"/>
    <w:rsid w:val="00742BEB"/>
    <w:rsid w:val="007641A4"/>
    <w:rsid w:val="00772B9A"/>
    <w:rsid w:val="007B376D"/>
    <w:rsid w:val="007D354B"/>
    <w:rsid w:val="007E1426"/>
    <w:rsid w:val="007E4FA5"/>
    <w:rsid w:val="008235BE"/>
    <w:rsid w:val="0083424E"/>
    <w:rsid w:val="008472C3"/>
    <w:rsid w:val="008523F3"/>
    <w:rsid w:val="008634EE"/>
    <w:rsid w:val="008818D4"/>
    <w:rsid w:val="0089001A"/>
    <w:rsid w:val="008B1CFA"/>
    <w:rsid w:val="008F1785"/>
    <w:rsid w:val="0094356F"/>
    <w:rsid w:val="009448A1"/>
    <w:rsid w:val="009D1968"/>
    <w:rsid w:val="009E3A28"/>
    <w:rsid w:val="00A50275"/>
    <w:rsid w:val="00A675EE"/>
    <w:rsid w:val="00A72DFE"/>
    <w:rsid w:val="00AA3494"/>
    <w:rsid w:val="00AA6FAA"/>
    <w:rsid w:val="00B224DB"/>
    <w:rsid w:val="00B64EB0"/>
    <w:rsid w:val="00B86B07"/>
    <w:rsid w:val="00C26BAF"/>
    <w:rsid w:val="00C371C2"/>
    <w:rsid w:val="00C45486"/>
    <w:rsid w:val="00C5645C"/>
    <w:rsid w:val="00C7211E"/>
    <w:rsid w:val="00CB0859"/>
    <w:rsid w:val="00D02ED5"/>
    <w:rsid w:val="00D210E4"/>
    <w:rsid w:val="00D21880"/>
    <w:rsid w:val="00D33342"/>
    <w:rsid w:val="00D479A6"/>
    <w:rsid w:val="00D62003"/>
    <w:rsid w:val="00D96D2F"/>
    <w:rsid w:val="00DD1D48"/>
    <w:rsid w:val="00DE5AA6"/>
    <w:rsid w:val="00E204EE"/>
    <w:rsid w:val="00E255BE"/>
    <w:rsid w:val="00E32D0F"/>
    <w:rsid w:val="00E52DD2"/>
    <w:rsid w:val="00E53DA4"/>
    <w:rsid w:val="00E6745D"/>
    <w:rsid w:val="00E80C7C"/>
    <w:rsid w:val="00EE6060"/>
    <w:rsid w:val="00F12C9B"/>
    <w:rsid w:val="00F158F8"/>
    <w:rsid w:val="00F1772F"/>
    <w:rsid w:val="00F279FE"/>
    <w:rsid w:val="00F63D72"/>
    <w:rsid w:val="00F97F8B"/>
    <w:rsid w:val="00FA06AE"/>
    <w:rsid w:val="00FA3EB2"/>
    <w:rsid w:val="00FA4B30"/>
    <w:rsid w:val="00FD79EF"/>
    <w:rsid w:val="00FE04E1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3615"/>
  <w15:chartTrackingRefBased/>
  <w15:docId w15:val="{34E0E253-6A06-49DC-8624-C8F6A0B2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66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63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46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60C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A06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06AE"/>
    <w:pPr>
      <w:widowControl w:val="0"/>
      <w:autoSpaceDE w:val="0"/>
      <w:autoSpaceDN w:val="0"/>
      <w:spacing w:before="8"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2944</Words>
  <Characters>16787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Kristian Bacic</cp:lastModifiedBy>
  <cp:revision>2</cp:revision>
  <cp:lastPrinted>2023-09-11T08:09:00Z</cp:lastPrinted>
  <dcterms:created xsi:type="dcterms:W3CDTF">2024-05-16T11:21:00Z</dcterms:created>
  <dcterms:modified xsi:type="dcterms:W3CDTF">2024-05-16T11:21:00Z</dcterms:modified>
</cp:coreProperties>
</file>